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53A2" w:rsidR="009423D9" w:rsidRDefault="00F82243" w14:paraId="427666A0" w14:textId="38C3D612">
      <w:pPr>
        <w:pStyle w:val="Heading3"/>
        <w:rPr>
          <w:rFonts w:ascii="VIC" w:hAnsi="VIC" w:cs="Arial"/>
        </w:rPr>
      </w:pPr>
      <w:bookmarkStart w:name="_Toc73956972" w:id="0"/>
      <w:bookmarkStart w:name="_Toc78094264" w:id="1"/>
      <w:bookmarkStart w:name="_Toc78098953" w:id="2"/>
      <w:r w:rsidRPr="000853A2">
        <w:rPr>
          <w:rFonts w:ascii="VIC" w:hAnsi="VIC" w:cs="Arial"/>
          <w:bCs/>
          <w:kern w:val="28"/>
          <w:sz w:val="32"/>
        </w:rPr>
        <w:t>Getting started with SPEAR A2A Development and Testing</w:t>
      </w:r>
      <w:bookmarkEnd w:id="0"/>
      <w:bookmarkEnd w:id="1"/>
      <w:bookmarkEnd w:id="2"/>
    </w:p>
    <w:p w:rsidRPr="000853A2" w:rsidR="00F82243" w:rsidRDefault="00F82243" w14:paraId="25BD7B96" w14:textId="77777777">
      <w:pPr>
        <w:pStyle w:val="BodyText"/>
        <w:spacing w:after="120"/>
        <w:rPr>
          <w:rFonts w:ascii="VIC" w:hAnsi="VIC" w:cs="Arial"/>
          <w:b/>
          <w:color w:val="4D9EDC"/>
          <w:spacing w:val="0"/>
          <w:sz w:val="26"/>
        </w:rPr>
      </w:pPr>
    </w:p>
    <w:p w:rsidRPr="000853A2" w:rsidR="00F82243" w:rsidRDefault="00F82243" w14:paraId="435F15A1" w14:textId="3029F5EC">
      <w:pPr>
        <w:pStyle w:val="BodyText"/>
        <w:spacing w:after="120"/>
        <w:rPr>
          <w:rFonts w:ascii="VIC" w:hAnsi="VIC" w:cs="Arial"/>
          <w:b/>
          <w:color w:val="4D9EDC"/>
          <w:spacing w:val="0"/>
          <w:sz w:val="26"/>
        </w:rPr>
      </w:pPr>
      <w:r w:rsidRPr="000853A2">
        <w:rPr>
          <w:rFonts w:ascii="VIC" w:hAnsi="VIC" w:cs="Arial"/>
          <w:b/>
          <w:color w:val="4D9EDC"/>
          <w:spacing w:val="0"/>
          <w:sz w:val="26"/>
        </w:rPr>
        <w:t>Introduction to SPEAR</w:t>
      </w:r>
    </w:p>
    <w:p w:rsidRPr="000853A2" w:rsidR="00F82243" w:rsidP="003D252C" w:rsidRDefault="00F82243" w14:paraId="46350EE8" w14:textId="13846CD4">
      <w:pPr>
        <w:pStyle w:val="BodyText"/>
        <w:spacing w:after="120" w:line="276" w:lineRule="auto"/>
        <w:rPr>
          <w:rFonts w:ascii="VIC" w:hAnsi="VIC" w:cs="Arial"/>
          <w:sz w:val="20"/>
        </w:rPr>
      </w:pPr>
      <w:r w:rsidRPr="000853A2">
        <w:rPr>
          <w:rFonts w:ascii="VIC" w:hAnsi="VIC" w:cs="Arial"/>
          <w:sz w:val="20"/>
        </w:rPr>
        <w:t>Surveying and Planning through Electronic Applications and Referrals</w:t>
      </w:r>
      <w:r w:rsidRPr="000853A2" w:rsidR="003D252C">
        <w:rPr>
          <w:rFonts w:ascii="VIC" w:hAnsi="VIC" w:cs="Arial"/>
          <w:sz w:val="20"/>
        </w:rPr>
        <w:t xml:space="preserve"> (SPEAR</w:t>
      </w:r>
      <w:r w:rsidRPr="000853A2" w:rsidR="00E469C6">
        <w:rPr>
          <w:rFonts w:ascii="VIC" w:hAnsi="VIC" w:cs="Arial"/>
          <w:sz w:val="20"/>
        </w:rPr>
        <w:t>)</w:t>
      </w:r>
      <w:r w:rsidRPr="000853A2" w:rsidR="003D252C">
        <w:rPr>
          <w:rFonts w:ascii="VIC" w:hAnsi="VIC" w:cs="Arial"/>
          <w:sz w:val="20"/>
        </w:rPr>
        <w:t xml:space="preserve"> system</w:t>
      </w:r>
      <w:r w:rsidRPr="000853A2" w:rsidR="00E469C6">
        <w:rPr>
          <w:rFonts w:ascii="VIC" w:hAnsi="VIC" w:cs="Arial"/>
          <w:sz w:val="20"/>
        </w:rPr>
        <w:t xml:space="preserve"> is</w:t>
      </w:r>
      <w:r w:rsidRPr="000853A2">
        <w:rPr>
          <w:rFonts w:ascii="VIC" w:hAnsi="VIC" w:cs="Arial"/>
          <w:sz w:val="20"/>
        </w:rPr>
        <w:t xml:space="preserve"> and maintained by the </w:t>
      </w:r>
      <w:r w:rsidRPr="5039B0DE" w:rsidR="4494FED4">
        <w:rPr>
          <w:rFonts w:ascii="VIC" w:hAnsi="VIC" w:cs="Arial"/>
          <w:sz w:val="20"/>
        </w:rPr>
        <w:t xml:space="preserve">Victorian </w:t>
      </w:r>
      <w:r w:rsidRPr="000853A2">
        <w:rPr>
          <w:rFonts w:ascii="VIC" w:hAnsi="VIC" w:cs="Arial"/>
          <w:sz w:val="20"/>
        </w:rPr>
        <w:t xml:space="preserve">Department of Environment, Land, Water and Planning (DELWP). </w:t>
      </w:r>
    </w:p>
    <w:p w:rsidRPr="000853A2" w:rsidR="00F82243" w:rsidP="00DD67D2" w:rsidRDefault="00F82243" w14:paraId="7C89A97A" w14:textId="3BFF6604">
      <w:pPr>
        <w:pStyle w:val="BodyText"/>
        <w:spacing w:after="120" w:line="276" w:lineRule="auto"/>
        <w:rPr>
          <w:rFonts w:ascii="VIC" w:hAnsi="VIC" w:cs="Arial"/>
          <w:sz w:val="20"/>
        </w:rPr>
      </w:pPr>
      <w:r w:rsidRPr="000853A2">
        <w:rPr>
          <w:rFonts w:ascii="VIC" w:hAnsi="VIC" w:cs="Arial"/>
          <w:sz w:val="20"/>
        </w:rPr>
        <w:t xml:space="preserve">SPEAR is a system </w:t>
      </w:r>
      <w:r w:rsidR="00BD2017">
        <w:rPr>
          <w:rFonts w:ascii="VIC" w:hAnsi="VIC" w:cs="Arial"/>
          <w:sz w:val="20"/>
        </w:rPr>
        <w:t>that</w:t>
      </w:r>
      <w:r w:rsidRPr="000853A2">
        <w:rPr>
          <w:rFonts w:ascii="VIC" w:hAnsi="VIC" w:cs="Arial"/>
          <w:sz w:val="20"/>
        </w:rPr>
        <w:t xml:space="preserve"> manage</w:t>
      </w:r>
      <w:r w:rsidR="00BD2017">
        <w:rPr>
          <w:rFonts w:ascii="VIC" w:hAnsi="VIC" w:cs="Arial"/>
          <w:sz w:val="20"/>
        </w:rPr>
        <w:t>s</w:t>
      </w:r>
      <w:r w:rsidRPr="000853A2">
        <w:rPr>
          <w:rFonts w:ascii="VIC" w:hAnsi="VIC" w:cs="Arial"/>
          <w:sz w:val="20"/>
        </w:rPr>
        <w:t xml:space="preserve"> the planning and subdivision application and referral process. SPEAR automates the application/planning permit process so that applicants can electronically lodge their applications and information with the councils and councils can electronically refer the applications to referral authorities. There are four key actors in SPEAR - Applicant Contact</w:t>
      </w:r>
      <w:r w:rsidR="00825C76">
        <w:rPr>
          <w:rFonts w:ascii="VIC" w:hAnsi="VIC" w:cs="Arial"/>
          <w:sz w:val="20"/>
        </w:rPr>
        <w:t xml:space="preserve"> (surveyor)</w:t>
      </w:r>
      <w:r w:rsidRPr="000853A2">
        <w:rPr>
          <w:rFonts w:ascii="VIC" w:hAnsi="VIC" w:cs="Arial"/>
          <w:sz w:val="20"/>
        </w:rPr>
        <w:t>, Responsible Authority (</w:t>
      </w:r>
      <w:r w:rsidR="00B13F21">
        <w:rPr>
          <w:rFonts w:ascii="VIC" w:hAnsi="VIC" w:cs="Arial"/>
          <w:sz w:val="20"/>
        </w:rPr>
        <w:t>c</w:t>
      </w:r>
      <w:r w:rsidRPr="000853A2">
        <w:rPr>
          <w:rFonts w:ascii="VIC" w:hAnsi="VIC" w:cs="Arial"/>
          <w:sz w:val="20"/>
        </w:rPr>
        <w:t xml:space="preserve">ouncil), Referral Authority and Lodging Party.  Additional SPEAR actors are VCAT, Land </w:t>
      </w:r>
      <w:r w:rsidR="00B13F21">
        <w:rPr>
          <w:rFonts w:ascii="VIC" w:hAnsi="VIC" w:cs="Arial"/>
          <w:sz w:val="20"/>
        </w:rPr>
        <w:t xml:space="preserve">Use </w:t>
      </w:r>
      <w:r w:rsidRPr="000853A2">
        <w:rPr>
          <w:rFonts w:ascii="VIC" w:hAnsi="VIC" w:cs="Arial"/>
          <w:sz w:val="20"/>
        </w:rPr>
        <w:t xml:space="preserve">Victoria, public </w:t>
      </w:r>
      <w:r w:rsidRPr="000853A2" w:rsidR="00EC59EE">
        <w:rPr>
          <w:rFonts w:ascii="VIC" w:hAnsi="VIC" w:cs="Arial"/>
          <w:sz w:val="20"/>
        </w:rPr>
        <w:t>objectors,</w:t>
      </w:r>
      <w:r w:rsidRPr="000853A2">
        <w:rPr>
          <w:rFonts w:ascii="VIC" w:hAnsi="VIC" w:cs="Arial"/>
          <w:sz w:val="20"/>
        </w:rPr>
        <w:t xml:space="preserve"> and administrators.  </w:t>
      </w:r>
    </w:p>
    <w:p w:rsidRPr="000853A2" w:rsidR="00A1657C" w:rsidP="00DD67D2" w:rsidRDefault="00F82243" w14:paraId="5FAC13F7" w14:textId="7C067C0C">
      <w:pPr>
        <w:pStyle w:val="BodyText"/>
        <w:spacing w:after="120" w:line="276" w:lineRule="auto"/>
        <w:rPr>
          <w:rFonts w:ascii="VIC" w:hAnsi="VIC"/>
        </w:rPr>
      </w:pPr>
      <w:r w:rsidRPr="000853A2">
        <w:rPr>
          <w:rFonts w:ascii="VIC" w:hAnsi="VIC" w:cs="Arial"/>
          <w:sz w:val="20"/>
        </w:rPr>
        <w:t xml:space="preserve">SPEAR allows subdivision/consolidation applications to be lodged, managed, </w:t>
      </w:r>
      <w:r w:rsidRPr="000853A2" w:rsidR="00B13F21">
        <w:rPr>
          <w:rFonts w:ascii="VIC" w:hAnsi="VIC" w:cs="Arial"/>
          <w:sz w:val="20"/>
        </w:rPr>
        <w:t>referred,</w:t>
      </w:r>
      <w:r w:rsidRPr="000853A2">
        <w:rPr>
          <w:rFonts w:ascii="VIC" w:hAnsi="VIC" w:cs="Arial"/>
          <w:sz w:val="20"/>
        </w:rPr>
        <w:t xml:space="preserve"> and tracked online from the initial planning stage, to certification of a plan, through to the creation of new land titles</w:t>
      </w:r>
      <w:r w:rsidRPr="000853A2">
        <w:rPr>
          <w:rFonts w:ascii="VIC" w:hAnsi="VIC"/>
          <w:sz w:val="20"/>
        </w:rPr>
        <w:t>.</w:t>
      </w:r>
      <w:r w:rsidRPr="000853A2" w:rsidR="009423D9">
        <w:rPr>
          <w:rFonts w:ascii="VIC" w:hAnsi="VIC"/>
        </w:rPr>
        <w:tab/>
      </w:r>
    </w:p>
    <w:p w:rsidRPr="000853A2" w:rsidR="009423D9" w:rsidRDefault="00F82243" w14:paraId="37E809F2" w14:textId="2F4E168F">
      <w:pPr>
        <w:pStyle w:val="Heading3"/>
        <w:rPr>
          <w:rFonts w:ascii="VIC" w:hAnsi="VIC" w:cs="Arial"/>
        </w:rPr>
      </w:pPr>
      <w:r w:rsidRPr="000853A2">
        <w:rPr>
          <w:rFonts w:ascii="VIC" w:hAnsi="VIC" w:cs="Arial"/>
        </w:rPr>
        <w:t>SPEAR A2A</w:t>
      </w:r>
    </w:p>
    <w:p w:rsidRPr="000853A2" w:rsidR="00F82243" w:rsidP="00F82243" w:rsidRDefault="00F82243" w14:paraId="61C43CDF" w14:textId="77777777">
      <w:pPr>
        <w:rPr>
          <w:rFonts w:ascii="VIC" w:hAnsi="VIC" w:cs="Arial"/>
        </w:rPr>
      </w:pPr>
    </w:p>
    <w:p w:rsidRPr="00B50FF2" w:rsidR="00F82243" w:rsidP="00DD67D2" w:rsidRDefault="00F82243" w14:paraId="41501DCB" w14:textId="77777777">
      <w:pPr>
        <w:pStyle w:val="BodyText"/>
        <w:spacing w:after="120" w:line="276" w:lineRule="auto"/>
        <w:rPr>
          <w:rFonts w:ascii="VIC" w:hAnsi="VIC" w:cs="Arial"/>
          <w:sz w:val="20"/>
        </w:rPr>
      </w:pPr>
      <w:r w:rsidRPr="00B50FF2">
        <w:rPr>
          <w:rFonts w:ascii="VIC" w:hAnsi="VIC" w:cs="Arial"/>
          <w:sz w:val="20"/>
        </w:rPr>
        <w:t>SPEAR enables users to interact with the system in two ways:</w:t>
      </w:r>
    </w:p>
    <w:p w:rsidRPr="00B50FF2" w:rsidR="00F82243" w:rsidP="00AD6442" w:rsidRDefault="00F82243" w14:paraId="3993D2B5" w14:textId="3C663ADD">
      <w:pPr>
        <w:pStyle w:val="BodyText"/>
        <w:spacing w:after="120" w:line="276" w:lineRule="auto"/>
        <w:ind w:left="1440" w:hanging="720"/>
        <w:rPr>
          <w:rFonts w:ascii="VIC" w:hAnsi="VIC" w:cs="Arial"/>
          <w:sz w:val="20"/>
        </w:rPr>
      </w:pPr>
      <w:r w:rsidRPr="00B50FF2">
        <w:rPr>
          <w:rFonts w:ascii="VIC" w:hAnsi="VIC" w:cs="Arial"/>
          <w:sz w:val="20"/>
        </w:rPr>
        <w:t>1.</w:t>
      </w:r>
      <w:r w:rsidRPr="00B50FF2">
        <w:rPr>
          <w:rFonts w:ascii="VIC" w:hAnsi="VIC" w:cs="Arial"/>
          <w:sz w:val="20"/>
        </w:rPr>
        <w:tab/>
      </w:r>
      <w:r w:rsidRPr="00B50FF2">
        <w:rPr>
          <w:rFonts w:ascii="VIC" w:hAnsi="VIC" w:cs="Arial"/>
          <w:sz w:val="20"/>
        </w:rPr>
        <w:t xml:space="preserve">Users who interact with SPEAR through an Internet browser </w:t>
      </w:r>
      <w:r w:rsidR="001D3A08">
        <w:rPr>
          <w:rFonts w:ascii="VIC" w:hAnsi="VIC" w:cs="Arial"/>
          <w:sz w:val="20"/>
        </w:rPr>
        <w:t xml:space="preserve">- </w:t>
      </w:r>
      <w:r w:rsidRPr="00B50FF2">
        <w:rPr>
          <w:rFonts w:ascii="VIC" w:hAnsi="VIC" w:cs="Arial"/>
          <w:sz w:val="20"/>
        </w:rPr>
        <w:t xml:space="preserve">Application to Person </w:t>
      </w:r>
      <w:r w:rsidR="001D3A08">
        <w:rPr>
          <w:rFonts w:ascii="VIC" w:hAnsi="VIC" w:cs="Arial"/>
          <w:sz w:val="20"/>
        </w:rPr>
        <w:t>(</w:t>
      </w:r>
      <w:r w:rsidRPr="00B50FF2">
        <w:rPr>
          <w:rFonts w:ascii="VIC" w:hAnsi="VIC" w:cs="Arial"/>
          <w:sz w:val="20"/>
        </w:rPr>
        <w:t>A2P)</w:t>
      </w:r>
    </w:p>
    <w:p w:rsidRPr="00B50FF2" w:rsidR="00F82243" w:rsidP="00AD6442" w:rsidRDefault="00F82243" w14:paraId="77073B0C" w14:textId="484DF312">
      <w:pPr>
        <w:pStyle w:val="BodyText"/>
        <w:spacing w:after="120" w:line="276" w:lineRule="auto"/>
        <w:ind w:left="1440" w:hanging="720"/>
        <w:rPr>
          <w:rFonts w:ascii="VIC" w:hAnsi="VIC" w:cs="Arial"/>
          <w:sz w:val="20"/>
        </w:rPr>
      </w:pPr>
      <w:r w:rsidRPr="00B50FF2">
        <w:rPr>
          <w:rFonts w:ascii="VIC" w:hAnsi="VIC" w:cs="Arial"/>
          <w:sz w:val="20"/>
        </w:rPr>
        <w:t>2.</w:t>
      </w:r>
      <w:r w:rsidRPr="00B50FF2">
        <w:rPr>
          <w:rFonts w:ascii="VIC" w:hAnsi="VIC" w:cs="Arial"/>
          <w:sz w:val="20"/>
        </w:rPr>
        <w:tab/>
      </w:r>
      <w:r w:rsidRPr="00B50FF2">
        <w:rPr>
          <w:rFonts w:ascii="VIC" w:hAnsi="VIC" w:cs="Arial"/>
          <w:sz w:val="20"/>
        </w:rPr>
        <w:t xml:space="preserve">Users who interact with SPEAR through their existing core systems </w:t>
      </w:r>
      <w:r w:rsidR="001D3A08">
        <w:rPr>
          <w:rFonts w:ascii="VIC" w:hAnsi="VIC" w:cs="Arial"/>
          <w:sz w:val="20"/>
        </w:rPr>
        <w:t xml:space="preserve">- </w:t>
      </w:r>
      <w:r w:rsidRPr="00B50FF2">
        <w:rPr>
          <w:rFonts w:ascii="VIC" w:hAnsi="VIC" w:cs="Arial"/>
          <w:sz w:val="20"/>
        </w:rPr>
        <w:t xml:space="preserve">Application to Application </w:t>
      </w:r>
      <w:r w:rsidR="001D3A08">
        <w:rPr>
          <w:rFonts w:ascii="VIC" w:hAnsi="VIC" w:cs="Arial"/>
          <w:sz w:val="20"/>
        </w:rPr>
        <w:t>(</w:t>
      </w:r>
      <w:r w:rsidRPr="00B50FF2">
        <w:rPr>
          <w:rFonts w:ascii="VIC" w:hAnsi="VIC" w:cs="Arial"/>
          <w:sz w:val="20"/>
        </w:rPr>
        <w:t>A2A)</w:t>
      </w:r>
    </w:p>
    <w:p w:rsidRPr="00B50FF2" w:rsidR="00F82243" w:rsidP="00DD67D2" w:rsidRDefault="00F82243" w14:paraId="6B713EA2" w14:textId="77777777">
      <w:pPr>
        <w:pStyle w:val="BodyText"/>
        <w:spacing w:after="120" w:line="276" w:lineRule="auto"/>
        <w:rPr>
          <w:rFonts w:ascii="VIC" w:hAnsi="VIC" w:cs="Arial"/>
          <w:sz w:val="20"/>
        </w:rPr>
      </w:pPr>
      <w:r w:rsidRPr="00B50FF2">
        <w:rPr>
          <w:rFonts w:ascii="VIC" w:hAnsi="VIC" w:cs="Arial"/>
          <w:sz w:val="20"/>
        </w:rPr>
        <w:t>A2A is a SPEAR-defined set of web services that may be used by another organisation’s core system to interact with SPEAR. It is intended that interfacing to SPEAR via A2A is a straightforward enhancement to the existing core systems.</w:t>
      </w:r>
    </w:p>
    <w:p w:rsidRPr="00B50FF2" w:rsidR="00F82243" w:rsidP="00DD67D2" w:rsidRDefault="00F82243" w14:paraId="727CAFAE" w14:textId="77777777">
      <w:pPr>
        <w:pStyle w:val="BodyText"/>
        <w:spacing w:after="120" w:line="276" w:lineRule="auto"/>
        <w:rPr>
          <w:rFonts w:ascii="VIC" w:hAnsi="VIC" w:cs="Arial"/>
          <w:sz w:val="20"/>
        </w:rPr>
      </w:pPr>
      <w:r w:rsidRPr="00B50FF2">
        <w:rPr>
          <w:rFonts w:ascii="VIC" w:hAnsi="VIC" w:cs="Arial"/>
          <w:sz w:val="20"/>
        </w:rPr>
        <w:t>The use of SPEAR A2A aims to deliver the following benefits to an organisation:</w:t>
      </w:r>
    </w:p>
    <w:p w:rsidRPr="00B50FF2" w:rsidR="00F82243" w:rsidP="00AD6442" w:rsidRDefault="00F82243" w14:paraId="346C9688" w14:textId="2522C610">
      <w:pPr>
        <w:pStyle w:val="BodyText"/>
        <w:numPr>
          <w:ilvl w:val="0"/>
          <w:numId w:val="14"/>
        </w:numPr>
        <w:spacing w:after="120" w:line="276" w:lineRule="auto"/>
        <w:rPr>
          <w:rFonts w:ascii="VIC" w:hAnsi="VIC" w:cs="Arial"/>
          <w:sz w:val="20"/>
        </w:rPr>
      </w:pPr>
      <w:r w:rsidRPr="00B50FF2">
        <w:rPr>
          <w:rFonts w:ascii="VIC" w:hAnsi="VIC" w:cs="Arial"/>
          <w:sz w:val="20"/>
        </w:rPr>
        <w:t>Enables users to interact with SPEAR through their familiar core system.</w:t>
      </w:r>
    </w:p>
    <w:p w:rsidRPr="00B50FF2" w:rsidR="00F82243" w:rsidP="00AD6442" w:rsidRDefault="00F82243" w14:paraId="44D79DAC" w14:textId="067EEB7D">
      <w:pPr>
        <w:pStyle w:val="BodyText"/>
        <w:numPr>
          <w:ilvl w:val="0"/>
          <w:numId w:val="14"/>
        </w:numPr>
        <w:spacing w:after="120" w:line="276" w:lineRule="auto"/>
        <w:rPr>
          <w:rFonts w:ascii="VIC" w:hAnsi="VIC" w:cs="Arial"/>
          <w:sz w:val="20"/>
        </w:rPr>
      </w:pPr>
      <w:r w:rsidRPr="00B50FF2">
        <w:rPr>
          <w:rFonts w:ascii="VIC" w:hAnsi="VIC" w:cs="Arial"/>
          <w:sz w:val="20"/>
        </w:rPr>
        <w:t>Reduces duplication and improves efficiency.</w:t>
      </w:r>
    </w:p>
    <w:p w:rsidRPr="00B50FF2" w:rsidR="00F82243" w:rsidP="00AD6442" w:rsidRDefault="00F82243" w14:paraId="1EC8A727" w14:textId="4E1CCC16">
      <w:pPr>
        <w:pStyle w:val="BodyText"/>
        <w:numPr>
          <w:ilvl w:val="0"/>
          <w:numId w:val="14"/>
        </w:numPr>
        <w:spacing w:after="120" w:line="276" w:lineRule="auto"/>
        <w:rPr>
          <w:rFonts w:ascii="VIC" w:hAnsi="VIC" w:cs="Arial"/>
          <w:sz w:val="20"/>
        </w:rPr>
      </w:pPr>
      <w:r w:rsidRPr="00B50FF2">
        <w:rPr>
          <w:rFonts w:ascii="VIC" w:hAnsi="VIC" w:cs="Arial"/>
          <w:sz w:val="20"/>
        </w:rPr>
        <w:t>Provides a mechanism to synchronise information between a core system and SPEAR.</w:t>
      </w:r>
    </w:p>
    <w:p w:rsidRPr="00B50FF2" w:rsidR="00F82243" w:rsidP="00AD6442" w:rsidRDefault="00F82243" w14:paraId="12C14A94" w14:textId="41CE523E">
      <w:pPr>
        <w:pStyle w:val="BodyText"/>
        <w:numPr>
          <w:ilvl w:val="0"/>
          <w:numId w:val="14"/>
        </w:numPr>
        <w:spacing w:after="120" w:line="276" w:lineRule="auto"/>
        <w:rPr>
          <w:rFonts w:ascii="VIC" w:hAnsi="VIC" w:cs="Arial"/>
          <w:sz w:val="20"/>
        </w:rPr>
      </w:pPr>
      <w:r w:rsidRPr="00B50FF2">
        <w:rPr>
          <w:rFonts w:ascii="VIC" w:hAnsi="VIC" w:cs="Arial"/>
          <w:sz w:val="20"/>
        </w:rPr>
        <w:t>Provides functional extensions to vendor products.</w:t>
      </w:r>
    </w:p>
    <w:p w:rsidRPr="00B50FF2" w:rsidR="00F82243" w:rsidP="00AD6442" w:rsidRDefault="00F82243" w14:paraId="1C56C737" w14:textId="2335DDBB">
      <w:pPr>
        <w:pStyle w:val="BodyText"/>
        <w:numPr>
          <w:ilvl w:val="0"/>
          <w:numId w:val="14"/>
        </w:numPr>
        <w:spacing w:after="120" w:line="276" w:lineRule="auto"/>
        <w:rPr>
          <w:rFonts w:ascii="VIC" w:hAnsi="VIC" w:cs="Arial"/>
          <w:sz w:val="20"/>
        </w:rPr>
      </w:pPr>
      <w:r w:rsidRPr="00B50FF2">
        <w:rPr>
          <w:rFonts w:ascii="VIC" w:hAnsi="VIC" w:cs="Arial"/>
          <w:sz w:val="20"/>
        </w:rPr>
        <w:t>Promotes core system control.</w:t>
      </w:r>
    </w:p>
    <w:p w:rsidR="00AC7106" w:rsidP="00DD67D2" w:rsidRDefault="00F82243" w14:paraId="7540417B" w14:textId="77777777">
      <w:pPr>
        <w:pStyle w:val="BodyText"/>
        <w:spacing w:after="120" w:line="276" w:lineRule="auto"/>
        <w:rPr>
          <w:rFonts w:ascii="VIC" w:hAnsi="VIC" w:cs="Arial"/>
          <w:sz w:val="20"/>
        </w:rPr>
      </w:pPr>
      <w:r w:rsidRPr="00B50FF2">
        <w:rPr>
          <w:rFonts w:ascii="VIC" w:hAnsi="VIC" w:cs="Arial"/>
          <w:sz w:val="20"/>
        </w:rPr>
        <w:t>The web services provided are SPEAR-specific. Where a web service exists, it will relate to an equivalent A2P business process, form, or interface. These web services can then be used by the user’s core system application to perform the equivalent A2P functionality.</w:t>
      </w:r>
    </w:p>
    <w:p w:rsidRPr="00B50FF2" w:rsidR="00F82243" w:rsidP="00DD67D2" w:rsidRDefault="00F82243" w14:paraId="5774034A" w14:textId="3F7B38D6">
      <w:pPr>
        <w:pStyle w:val="BodyText"/>
        <w:spacing w:after="120" w:line="276" w:lineRule="auto"/>
        <w:rPr>
          <w:rFonts w:ascii="VIC" w:hAnsi="VIC" w:cs="Arial"/>
          <w:sz w:val="20"/>
        </w:rPr>
      </w:pPr>
      <w:r w:rsidRPr="00B50FF2">
        <w:rPr>
          <w:rFonts w:ascii="VIC" w:hAnsi="VIC" w:cs="Arial"/>
          <w:sz w:val="20"/>
        </w:rPr>
        <w:t>A web service’s message has a definition that ensures that it is correctly understood by each core system. These are defined in Web Service Definition Language (WSDL) files, which will be delivered upon execution of an A2A Developer Deed.</w:t>
      </w:r>
    </w:p>
    <w:p w:rsidRPr="000853A2" w:rsidR="00F82243" w:rsidP="00F82243" w:rsidRDefault="00F82243" w14:paraId="74B88706" w14:textId="2C7F85CA">
      <w:pPr>
        <w:rPr>
          <w:rFonts w:ascii="VIC" w:hAnsi="VIC" w:cs="Arial"/>
          <w:b/>
          <w:color w:val="4D9EDC"/>
          <w:sz w:val="26"/>
        </w:rPr>
      </w:pPr>
      <w:r w:rsidRPr="000853A2">
        <w:rPr>
          <w:rFonts w:ascii="VIC" w:hAnsi="VIC" w:cs="Arial"/>
          <w:b/>
          <w:color w:val="4D9EDC"/>
          <w:sz w:val="26"/>
        </w:rPr>
        <w:t xml:space="preserve">Signing </w:t>
      </w:r>
      <w:r w:rsidR="00705A19">
        <w:rPr>
          <w:rFonts w:ascii="VIC" w:hAnsi="VIC" w:cs="Arial"/>
          <w:b/>
          <w:color w:val="4D9EDC"/>
          <w:sz w:val="26"/>
        </w:rPr>
        <w:t>u</w:t>
      </w:r>
      <w:r w:rsidRPr="000853A2">
        <w:rPr>
          <w:rFonts w:ascii="VIC" w:hAnsi="VIC" w:cs="Arial"/>
          <w:b/>
          <w:color w:val="4D9EDC"/>
          <w:sz w:val="26"/>
        </w:rPr>
        <w:t>p</w:t>
      </w:r>
    </w:p>
    <w:p w:rsidRPr="000853A2" w:rsidR="00F82243" w:rsidP="00F82243" w:rsidRDefault="00F82243" w14:paraId="3D9029D4" w14:textId="77777777">
      <w:pPr>
        <w:rPr>
          <w:rFonts w:ascii="VIC" w:hAnsi="VIC" w:cs="Arial"/>
        </w:rPr>
      </w:pPr>
    </w:p>
    <w:p w:rsidRPr="00B50FF2" w:rsidR="00F82243" w:rsidP="00DD67D2" w:rsidRDefault="00F82243" w14:paraId="58D32997" w14:textId="05D12E5E">
      <w:pPr>
        <w:pStyle w:val="BodyText"/>
        <w:spacing w:after="120" w:line="276" w:lineRule="auto"/>
        <w:rPr>
          <w:rFonts w:ascii="VIC" w:hAnsi="VIC" w:cs="Arial"/>
          <w:sz w:val="20"/>
        </w:rPr>
      </w:pPr>
      <w:r w:rsidRPr="00B50FF2">
        <w:rPr>
          <w:rFonts w:ascii="VIC" w:hAnsi="VIC" w:cs="Arial"/>
          <w:sz w:val="20"/>
        </w:rPr>
        <w:t>All A2A developers are required to sign the A2A Developer Deed prior to obtaining the A2A Interface Manual and associated WSDL. The A2A Developer Deed sets out the respective responsibilities of DELWP and the developers when making use of SPEAR web services. Prior to accessing SPEAR, all stakeholder organisations are also required to sign a User Agreement.</w:t>
      </w:r>
    </w:p>
    <w:p w:rsidRPr="000853A2" w:rsidR="00F82243" w:rsidP="00F82243" w:rsidRDefault="00F82243" w14:paraId="3E4E7782" w14:textId="77777777">
      <w:pPr>
        <w:pStyle w:val="BodyText"/>
        <w:spacing w:after="120" w:line="200" w:lineRule="atLeast"/>
        <w:rPr>
          <w:rFonts w:ascii="VIC" w:hAnsi="VIC" w:cs="Arial"/>
        </w:rPr>
      </w:pPr>
    </w:p>
    <w:p w:rsidRPr="000853A2" w:rsidR="00F82243" w:rsidP="00F82243" w:rsidRDefault="00F82243" w14:paraId="60D25E54" w14:textId="718882A3">
      <w:pPr>
        <w:rPr>
          <w:rFonts w:ascii="VIC" w:hAnsi="VIC" w:cs="Arial"/>
          <w:b/>
          <w:color w:val="4D9EDC"/>
          <w:sz w:val="26"/>
        </w:rPr>
      </w:pPr>
      <w:r w:rsidRPr="000853A2">
        <w:rPr>
          <w:rFonts w:ascii="VIC" w:hAnsi="VIC" w:cs="Arial"/>
          <w:b/>
          <w:color w:val="4D9EDC"/>
          <w:sz w:val="26"/>
        </w:rPr>
        <w:t>Testing</w:t>
      </w:r>
    </w:p>
    <w:p w:rsidRPr="00B50FF2" w:rsidR="00F82243" w:rsidP="00DD67D2" w:rsidRDefault="00F82243" w14:paraId="2C6E75E6" w14:textId="7D758F31">
      <w:pPr>
        <w:pStyle w:val="BulletLevel1"/>
        <w:numPr>
          <w:ilvl w:val="0"/>
          <w:numId w:val="0"/>
        </w:numPr>
        <w:spacing w:line="276" w:lineRule="auto"/>
        <w:rPr>
          <w:rFonts w:ascii="VIC" w:hAnsi="VIC" w:cs="Arial"/>
          <w:sz w:val="20"/>
        </w:rPr>
      </w:pPr>
      <w:r w:rsidRPr="00B50FF2">
        <w:rPr>
          <w:rFonts w:ascii="VIC" w:hAnsi="VIC" w:cs="Arial"/>
          <w:sz w:val="20"/>
        </w:rPr>
        <w:t xml:space="preserve">A test environment will be provided by DELWP, offering full A2P and A2A functionality. This facility will allow a core system to verify that it can interface with SPEAR. </w:t>
      </w:r>
    </w:p>
    <w:p w:rsidRPr="00B50FF2" w:rsidR="00F82243" w:rsidP="00DD67D2" w:rsidRDefault="00F82243" w14:paraId="24ADC0F0" w14:textId="77777777">
      <w:pPr>
        <w:pStyle w:val="BulletLevel1"/>
        <w:numPr>
          <w:ilvl w:val="0"/>
          <w:numId w:val="0"/>
        </w:numPr>
        <w:spacing w:line="276" w:lineRule="auto"/>
        <w:rPr>
          <w:rFonts w:ascii="VIC" w:hAnsi="VIC" w:cs="Arial"/>
          <w:sz w:val="20"/>
        </w:rPr>
      </w:pPr>
      <w:r w:rsidRPr="00B50FF2">
        <w:rPr>
          <w:rFonts w:ascii="VIC" w:hAnsi="VIC" w:cs="Arial"/>
          <w:sz w:val="20"/>
        </w:rPr>
        <w:t>It is expected that A2A Developers will plan, design &amp; construct their own interface using the A2A web service. The A2A Developers are then required to perform thorough Unit and System Testing within their own environments, and then perform Integration Testing within the A2A test environment. Test data can be organised with the SPEAR Service Desk.</w:t>
      </w:r>
    </w:p>
    <w:p w:rsidRPr="00B50FF2" w:rsidR="00546311" w:rsidP="00DD67D2" w:rsidRDefault="00F82243" w14:paraId="49DC6AF3" w14:textId="1A482A6A">
      <w:pPr>
        <w:pStyle w:val="BulletLevel1"/>
        <w:numPr>
          <w:ilvl w:val="0"/>
          <w:numId w:val="0"/>
        </w:numPr>
        <w:spacing w:line="276" w:lineRule="auto"/>
        <w:rPr>
          <w:rFonts w:ascii="VIC" w:hAnsi="VIC" w:cs="Arial"/>
          <w:sz w:val="20"/>
        </w:rPr>
      </w:pPr>
      <w:r w:rsidRPr="00B50FF2">
        <w:rPr>
          <w:rFonts w:ascii="VIC" w:hAnsi="VIC" w:cs="Arial"/>
          <w:sz w:val="20"/>
        </w:rPr>
        <w:t>To organise a testing schedule, A2A Developers should contact the SPEAR Team to ensure that the appropriate environment and resources are made available at the required time. The A2A Developer Deed sets out the responsibilities and obligations relating to testing and the provision of a test environment.</w:t>
      </w:r>
    </w:p>
    <w:p w:rsidRPr="000853A2" w:rsidR="00F82243" w:rsidP="00F82243" w:rsidRDefault="00F82243" w14:paraId="5D8FEEAF" w14:textId="75C4A908">
      <w:pPr>
        <w:pStyle w:val="BulletLevel1"/>
        <w:numPr>
          <w:ilvl w:val="0"/>
          <w:numId w:val="0"/>
        </w:numPr>
        <w:rPr>
          <w:rFonts w:ascii="VIC" w:hAnsi="VIC" w:cs="Arial"/>
        </w:rPr>
      </w:pPr>
    </w:p>
    <w:p w:rsidRPr="000853A2" w:rsidR="00F82243" w:rsidP="00F82243" w:rsidRDefault="00F82243" w14:paraId="5888F03D" w14:textId="2E76A5BA">
      <w:pPr>
        <w:rPr>
          <w:rFonts w:ascii="VIC" w:hAnsi="VIC" w:cs="Arial"/>
        </w:rPr>
      </w:pPr>
      <w:r w:rsidRPr="000853A2">
        <w:rPr>
          <w:rFonts w:ascii="VIC" w:hAnsi="VIC" w:cs="Arial"/>
          <w:b/>
          <w:color w:val="4D9EDC"/>
          <w:sz w:val="26"/>
        </w:rPr>
        <w:t xml:space="preserve">Certificates </w:t>
      </w:r>
      <w:r w:rsidR="00705A19">
        <w:rPr>
          <w:rFonts w:ascii="VIC" w:hAnsi="VIC" w:cs="Arial"/>
          <w:b/>
          <w:color w:val="4D9EDC"/>
          <w:sz w:val="26"/>
        </w:rPr>
        <w:t>r</w:t>
      </w:r>
      <w:r w:rsidRPr="000853A2">
        <w:rPr>
          <w:rFonts w:ascii="VIC" w:hAnsi="VIC" w:cs="Arial"/>
          <w:b/>
          <w:color w:val="4D9EDC"/>
          <w:sz w:val="26"/>
        </w:rPr>
        <w:t>equired</w:t>
      </w:r>
    </w:p>
    <w:p w:rsidRPr="00B50FF2" w:rsidR="00F82243" w:rsidP="00DD67D2" w:rsidRDefault="00F82243" w14:paraId="187529F5" w14:textId="77777777">
      <w:pPr>
        <w:pStyle w:val="BulletLevel1"/>
        <w:numPr>
          <w:ilvl w:val="0"/>
          <w:numId w:val="0"/>
        </w:numPr>
        <w:spacing w:line="276" w:lineRule="auto"/>
        <w:rPr>
          <w:rFonts w:ascii="VIC" w:hAnsi="VIC" w:cs="Arial"/>
          <w:sz w:val="20"/>
        </w:rPr>
      </w:pPr>
      <w:r w:rsidRPr="00B50FF2">
        <w:rPr>
          <w:rFonts w:ascii="VIC" w:hAnsi="VIC" w:cs="Arial"/>
          <w:sz w:val="20"/>
        </w:rPr>
        <w:t xml:space="preserve">A test environment will be provided by DELWP, offering full A2P and A2A functionality. This facility will allow a core system to verify that it can interface with SPEAR. </w:t>
      </w:r>
    </w:p>
    <w:p w:rsidRPr="00B50FF2" w:rsidR="00F82243" w:rsidP="00DD67D2" w:rsidRDefault="00F82243" w14:paraId="61D74EA7" w14:textId="77777777">
      <w:pPr>
        <w:pStyle w:val="BulletLevel1"/>
        <w:numPr>
          <w:ilvl w:val="0"/>
          <w:numId w:val="0"/>
        </w:numPr>
        <w:spacing w:line="276" w:lineRule="auto"/>
        <w:rPr>
          <w:rFonts w:ascii="VIC" w:hAnsi="VIC" w:cs="Arial"/>
          <w:sz w:val="20"/>
        </w:rPr>
      </w:pPr>
      <w:r w:rsidRPr="00B50FF2">
        <w:rPr>
          <w:rFonts w:ascii="VIC" w:hAnsi="VIC" w:cs="Arial"/>
          <w:sz w:val="20"/>
        </w:rPr>
        <w:t>It is expected that A2A Developers will plan, design &amp; construct their own interface using the A2A web service. The A2A Developers are then required to perform thorough Unit and System Testing within their own environments, and then perform Integration Testing within the A2A test environment. Test data can be organised with the SPEAR Service Desk.</w:t>
      </w:r>
    </w:p>
    <w:p w:rsidRPr="00B50FF2" w:rsidR="00F82243" w:rsidP="00DD67D2" w:rsidRDefault="00F82243" w14:paraId="1BF154C8" w14:textId="562D2642">
      <w:pPr>
        <w:pStyle w:val="BulletLevel1"/>
        <w:numPr>
          <w:ilvl w:val="0"/>
          <w:numId w:val="0"/>
        </w:numPr>
        <w:spacing w:line="276" w:lineRule="auto"/>
        <w:rPr>
          <w:rFonts w:ascii="VIC" w:hAnsi="VIC" w:cs="Arial"/>
          <w:sz w:val="20"/>
        </w:rPr>
      </w:pPr>
      <w:r w:rsidRPr="00B50FF2">
        <w:rPr>
          <w:rFonts w:ascii="VIC" w:hAnsi="VIC" w:cs="Arial"/>
          <w:sz w:val="20"/>
        </w:rPr>
        <w:t>To organise a testing schedule, A2A Developers should contact the SPEAR Team to ensure that the appropriate environment and resources are made available at the required time. The A2A Developer Deed sets out the responsibilities and obligations relating to testing and the provision of a test environment.</w:t>
      </w:r>
    </w:p>
    <w:p w:rsidRPr="000853A2" w:rsidR="00F82243" w:rsidP="00F82243" w:rsidRDefault="00F82243" w14:paraId="1D2188F9" w14:textId="77777777">
      <w:pPr>
        <w:pStyle w:val="BulletLevel1"/>
        <w:numPr>
          <w:ilvl w:val="0"/>
          <w:numId w:val="0"/>
        </w:numPr>
        <w:rPr>
          <w:rFonts w:ascii="VIC" w:hAnsi="VIC" w:cs="Arial"/>
        </w:rPr>
      </w:pPr>
    </w:p>
    <w:p w:rsidR="685233D8" w:rsidP="72AAC75C" w:rsidRDefault="685233D8" w14:paraId="6BA22CCC" w14:textId="7C18DF01">
      <w:pPr>
        <w:pStyle w:val="Normal"/>
        <w:rPr>
          <w:rFonts w:ascii="VIC" w:hAnsi="VIC" w:cs="Arial"/>
          <w:b w:val="1"/>
          <w:bCs w:val="1"/>
          <w:color w:val="4D9EDC"/>
          <w:sz w:val="26"/>
          <w:szCs w:val="26"/>
        </w:rPr>
      </w:pPr>
      <w:r w:rsidRPr="72AAC75C" w:rsidR="685233D8">
        <w:rPr>
          <w:rFonts w:ascii="VIC" w:hAnsi="VIC" w:cs="Arial"/>
          <w:b w:val="1"/>
          <w:bCs w:val="1"/>
          <w:color w:val="4D9EDC"/>
          <w:sz w:val="26"/>
          <w:szCs w:val="26"/>
        </w:rPr>
        <w:t>Support</w:t>
      </w:r>
    </w:p>
    <w:p w:rsidRPr="00B50FF2" w:rsidR="00F82243" w:rsidP="00DD67D2" w:rsidRDefault="00F82243" w14:paraId="3BF2C2BF" w14:textId="77777777">
      <w:pPr>
        <w:pStyle w:val="BulletLevel1"/>
        <w:numPr>
          <w:ilvl w:val="0"/>
          <w:numId w:val="0"/>
        </w:numPr>
        <w:spacing w:line="276" w:lineRule="auto"/>
        <w:rPr>
          <w:rFonts w:ascii="VIC" w:hAnsi="VIC" w:cs="Arial"/>
          <w:sz w:val="20"/>
        </w:rPr>
      </w:pPr>
      <w:r w:rsidRPr="00B50FF2">
        <w:rPr>
          <w:rFonts w:ascii="VIC" w:hAnsi="VIC" w:cs="Arial"/>
          <w:sz w:val="20"/>
        </w:rPr>
        <w:t>During the development of the SPEAR A2A interface, the SPEAR Team can provide high level support and guidance.</w:t>
      </w:r>
    </w:p>
    <w:p w:rsidRPr="00B50FF2" w:rsidR="00F82243" w:rsidP="00DD67D2" w:rsidRDefault="00F82243" w14:paraId="6B25F360" w14:textId="77777777">
      <w:pPr>
        <w:pStyle w:val="BulletLevel1"/>
        <w:numPr>
          <w:ilvl w:val="0"/>
          <w:numId w:val="0"/>
        </w:numPr>
        <w:spacing w:line="276" w:lineRule="auto"/>
        <w:rPr>
          <w:rFonts w:ascii="VIC" w:hAnsi="VIC" w:cs="Arial"/>
          <w:sz w:val="20"/>
        </w:rPr>
      </w:pPr>
      <w:r w:rsidRPr="00B50FF2">
        <w:rPr>
          <w:rFonts w:ascii="VIC" w:hAnsi="VIC" w:cs="Arial"/>
          <w:sz w:val="20"/>
        </w:rPr>
        <w:t>Pre-implementation support can be arranged in the beginning and the developer will be allocated a SPEAR representative for the point of contact.</w:t>
      </w:r>
    </w:p>
    <w:p w:rsidRPr="00705A19" w:rsidR="00F82243" w:rsidP="00B50FF2" w:rsidRDefault="00F82243" w14:paraId="1495829B" w14:textId="3AB8FE70">
      <w:pPr>
        <w:pStyle w:val="BulletLevel1"/>
        <w:numPr>
          <w:ilvl w:val="0"/>
          <w:numId w:val="0"/>
        </w:numPr>
        <w:spacing w:line="276" w:lineRule="auto"/>
        <w:rPr>
          <w:rFonts w:ascii="VIC" w:hAnsi="VIC" w:cs="Arial"/>
          <w:sz w:val="20"/>
        </w:rPr>
      </w:pPr>
      <w:r w:rsidRPr="00705A19">
        <w:rPr>
          <w:rFonts w:ascii="VIC" w:hAnsi="VIC" w:cs="Arial"/>
          <w:sz w:val="20"/>
        </w:rPr>
        <w:t>Post-implementation support is available, during business hours, by mailing the SPEAR Service Desk</w:t>
      </w:r>
      <w:r w:rsidR="00FE511A">
        <w:rPr>
          <w:rFonts w:ascii="VIC" w:hAnsi="VIC" w:cs="Arial"/>
          <w:sz w:val="20"/>
        </w:rPr>
        <w:t xml:space="preserve"> </w:t>
      </w:r>
      <w:hyperlink w:history="1" r:id="rId13">
        <w:r w:rsidRPr="00705A19">
          <w:rPr>
            <w:rStyle w:val="Hyperlink"/>
            <w:rFonts w:ascii="VIC" w:hAnsi="VIC" w:cs="Arial"/>
            <w:sz w:val="20"/>
          </w:rPr>
          <w:t>spear.info@delwp.vic.gov.au</w:t>
        </w:r>
      </w:hyperlink>
    </w:p>
    <w:sectPr w:rsidRPr="00705A19" w:rsidR="00F82243" w:rsidSect="005C49E5">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851" w:right="1134" w:bottom="1701"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0BF6" w:rsidRDefault="001A0BF6" w14:paraId="2F0A400B" w14:textId="77777777">
      <w:r>
        <w:separator/>
      </w:r>
    </w:p>
  </w:endnote>
  <w:endnote w:type="continuationSeparator" w:id="0">
    <w:p w:rsidR="001A0BF6" w:rsidRDefault="001A0BF6" w14:paraId="5521973A" w14:textId="77777777">
      <w:r>
        <w:continuationSeparator/>
      </w:r>
    </w:p>
  </w:endnote>
  <w:endnote w:type="continuationNotice" w:id="1">
    <w:p w:rsidR="001A0BF6" w:rsidRDefault="001A0BF6" w14:paraId="711470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IC">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243" w:rsidRDefault="00F82243" w14:paraId="718F29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05A19" w:rsidR="003117F5" w:rsidP="003117F5" w:rsidRDefault="00F82243" w14:paraId="09F0D466" w14:textId="288AA55D">
    <w:pPr>
      <w:pStyle w:val="Footer"/>
      <w:pBdr>
        <w:top w:val="none" w:color="auto" w:sz="0" w:space="0"/>
      </w:pBdr>
      <w:rPr>
        <w:rFonts w:ascii="VIC" w:hAnsi="VIC"/>
        <w:b/>
        <w:color w:val="FFFFFF"/>
        <w:sz w:val="18"/>
        <w:szCs w:val="18"/>
      </w:rPr>
    </w:pPr>
    <w:r w:rsidRPr="00705A19">
      <w:rPr>
        <w:rFonts w:ascii="VIC" w:hAnsi="VIC"/>
        <w:b/>
        <w:color w:val="FFFFFF"/>
        <w:sz w:val="18"/>
        <w:szCs w:val="18"/>
      </w:rPr>
      <w:t>Getting started with SPEAR A2A Development and Testing</w:t>
    </w:r>
    <w:r w:rsidRPr="00705A19">
      <w:rPr>
        <w:rFonts w:ascii="VIC" w:hAnsi="VIC"/>
        <w:b/>
        <w:color w:val="FFFFFF"/>
        <w:sz w:val="18"/>
        <w:szCs w:val="18"/>
      </w:rPr>
      <w:tab/>
    </w:r>
    <w:r w:rsidRPr="00705A19" w:rsidR="009423D9">
      <w:rPr>
        <w:rFonts w:ascii="VIC" w:hAnsi="VIC"/>
        <w:b/>
        <w:color w:val="FFFFFF"/>
        <w:sz w:val="18"/>
        <w:szCs w:val="18"/>
      </w:rPr>
      <w:t xml:space="preserve">Page </w:t>
    </w:r>
    <w:r w:rsidRPr="00705A19" w:rsidR="009423D9">
      <w:rPr>
        <w:rFonts w:ascii="VIC" w:hAnsi="VIC"/>
        <w:b/>
        <w:color w:val="FFFFFF"/>
        <w:sz w:val="18"/>
        <w:szCs w:val="18"/>
      </w:rPr>
      <w:fldChar w:fldCharType="begin"/>
    </w:r>
    <w:r w:rsidRPr="00705A19" w:rsidR="009423D9">
      <w:rPr>
        <w:rFonts w:ascii="VIC" w:hAnsi="VIC"/>
        <w:b/>
        <w:color w:val="FFFFFF"/>
        <w:sz w:val="18"/>
        <w:szCs w:val="18"/>
      </w:rPr>
      <w:instrText xml:space="preserve"> PAGE </w:instrText>
    </w:r>
    <w:r w:rsidRPr="00705A19" w:rsidR="009423D9">
      <w:rPr>
        <w:rFonts w:ascii="VIC" w:hAnsi="VIC"/>
        <w:b/>
        <w:color w:val="FFFFFF"/>
        <w:sz w:val="18"/>
        <w:szCs w:val="18"/>
      </w:rPr>
      <w:fldChar w:fldCharType="separate"/>
    </w:r>
    <w:r w:rsidRPr="00705A19" w:rsidR="00C46A28">
      <w:rPr>
        <w:rFonts w:ascii="VIC" w:hAnsi="VIC"/>
        <w:b/>
        <w:noProof/>
        <w:color w:val="FFFFFF"/>
        <w:sz w:val="18"/>
        <w:szCs w:val="18"/>
      </w:rPr>
      <w:t>1</w:t>
    </w:r>
    <w:r w:rsidRPr="00705A19" w:rsidR="009423D9">
      <w:rPr>
        <w:rFonts w:ascii="VIC" w:hAnsi="VIC"/>
        <w:b/>
        <w:color w:val="FFFFFF"/>
        <w:sz w:val="18"/>
        <w:szCs w:val="18"/>
      </w:rPr>
      <w:fldChar w:fldCharType="end"/>
    </w:r>
    <w:r w:rsidRPr="00705A19" w:rsidR="003117F5">
      <w:rPr>
        <w:rFonts w:ascii="VIC" w:hAnsi="VIC"/>
        <w:b/>
        <w:color w:val="FFFFFF"/>
        <w:sz w:val="18"/>
        <w:szCs w:val="18"/>
      </w:rPr>
      <w:t>/</w:t>
    </w:r>
    <w:r w:rsidRPr="00705A19" w:rsidR="003117F5">
      <w:rPr>
        <w:rStyle w:val="PageNumber"/>
        <w:rFonts w:ascii="VIC" w:hAnsi="VIC"/>
        <w:b/>
        <w:color w:val="FFFFFF"/>
        <w:sz w:val="18"/>
        <w:szCs w:val="18"/>
      </w:rPr>
      <w:fldChar w:fldCharType="begin"/>
    </w:r>
    <w:r w:rsidRPr="00705A19" w:rsidR="003117F5">
      <w:rPr>
        <w:rStyle w:val="PageNumber"/>
        <w:rFonts w:ascii="VIC" w:hAnsi="VIC"/>
        <w:b/>
        <w:color w:val="FFFFFF"/>
        <w:sz w:val="18"/>
        <w:szCs w:val="18"/>
      </w:rPr>
      <w:instrText xml:space="preserve"> NUMPAGES </w:instrText>
    </w:r>
    <w:r w:rsidRPr="00705A19" w:rsidR="003117F5">
      <w:rPr>
        <w:rStyle w:val="PageNumber"/>
        <w:rFonts w:ascii="VIC" w:hAnsi="VIC"/>
        <w:b/>
        <w:color w:val="FFFFFF"/>
        <w:sz w:val="18"/>
        <w:szCs w:val="18"/>
      </w:rPr>
      <w:fldChar w:fldCharType="separate"/>
    </w:r>
    <w:r w:rsidRPr="00705A19" w:rsidR="00C46A28">
      <w:rPr>
        <w:rStyle w:val="PageNumber"/>
        <w:rFonts w:ascii="VIC" w:hAnsi="VIC"/>
        <w:b/>
        <w:noProof/>
        <w:color w:val="FFFFFF"/>
        <w:sz w:val="18"/>
        <w:szCs w:val="18"/>
      </w:rPr>
      <w:t>1</w:t>
    </w:r>
    <w:r w:rsidRPr="00705A19" w:rsidR="003117F5">
      <w:rPr>
        <w:rStyle w:val="PageNumber"/>
        <w:rFonts w:ascii="VIC" w:hAnsi="VIC"/>
        <w:b/>
        <w:color w:val="FFFFFF"/>
        <w:sz w:val="18"/>
        <w:szCs w:val="18"/>
      </w:rPr>
      <w:fldChar w:fldCharType="end"/>
    </w:r>
    <w:r w:rsidRPr="00705A19" w:rsidR="003117F5">
      <w:rPr>
        <w:rFonts w:ascii="VIC" w:hAnsi="VIC"/>
        <w:b/>
        <w:color w:val="FFFFFF"/>
        <w:sz w:val="18"/>
        <w:szCs w:val="18"/>
      </w:rPr>
      <w:t xml:space="preserve"> </w:t>
    </w:r>
  </w:p>
  <w:p w:rsidRPr="00705A19" w:rsidR="00F82243" w:rsidP="003117F5" w:rsidRDefault="00F82243" w14:paraId="1956A713" w14:textId="2C5436EE">
    <w:pPr>
      <w:pStyle w:val="Footer"/>
      <w:pBdr>
        <w:top w:val="none" w:color="auto" w:sz="0" w:space="0"/>
      </w:pBdr>
      <w:rPr>
        <w:rFonts w:ascii="VIC" w:hAnsi="VIC"/>
        <w:b/>
        <w:color w:val="FFFFFF"/>
        <w:sz w:val="14"/>
        <w:szCs w:val="14"/>
      </w:rPr>
    </w:pPr>
    <w:r w:rsidRPr="00705A19">
      <w:rPr>
        <w:rFonts w:ascii="VIC" w:hAnsi="VIC"/>
        <w:b/>
        <w:color w:val="FFFFFF"/>
        <w:sz w:val="14"/>
        <w:szCs w:val="14"/>
      </w:rPr>
      <w:t>March</w:t>
    </w:r>
    <w:r w:rsidRPr="00705A19" w:rsidR="00C46A28">
      <w:rPr>
        <w:rFonts w:ascii="VIC" w:hAnsi="VIC"/>
        <w:b/>
        <w:color w:val="FFFFFF"/>
        <w:sz w:val="14"/>
        <w:szCs w:val="14"/>
      </w:rPr>
      <w:t xml:space="preserve"> </w:t>
    </w:r>
    <w:r w:rsidRPr="00705A19">
      <w:rPr>
        <w:rFonts w:ascii="VIC" w:hAnsi="VIC"/>
        <w:b/>
        <w:color w:val="FFFFFF"/>
        <w:sz w:val="14"/>
        <w:szCs w:val="14"/>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243" w:rsidRDefault="00F82243" w14:paraId="40387F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0BF6" w:rsidRDefault="001A0BF6" w14:paraId="13CD6986" w14:textId="77777777">
      <w:r>
        <w:separator/>
      </w:r>
    </w:p>
  </w:footnote>
  <w:footnote w:type="continuationSeparator" w:id="0">
    <w:p w:rsidR="001A0BF6" w:rsidRDefault="001A0BF6" w14:paraId="5DD3E510" w14:textId="77777777">
      <w:r>
        <w:continuationSeparator/>
      </w:r>
    </w:p>
  </w:footnote>
  <w:footnote w:type="continuationNotice" w:id="1">
    <w:p w:rsidR="001A0BF6" w:rsidRDefault="001A0BF6" w14:paraId="2CA423D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7F5" w:rsidRDefault="000A3BA4" w14:paraId="457DBE97" w14:textId="77777777">
    <w:pPr>
      <w:pStyle w:val="Header"/>
    </w:pPr>
    <w:r>
      <w:rPr>
        <w:noProof/>
        <w:lang w:eastAsia="en-AU"/>
      </w:rPr>
      <w:pict w14:anchorId="6440EEF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1.5pt;height:850.5pt;z-index:-251658239;mso-position-horizontal:center;mso-position-horizontal-relative:margin;mso-position-vertical:center;mso-position-vertical-relative:margin" o:spid="_x0000_s2059" o:allowincell="f" type="#_x0000_t75">
          <v:imagedata o:title="bg_97"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7F5" w:rsidRDefault="000A3BA4" w14:paraId="62521C65" w14:textId="77777777">
    <w:pPr>
      <w:pStyle w:val="Header"/>
    </w:pPr>
    <w:r>
      <w:rPr>
        <w:noProof/>
        <w:lang w:eastAsia="en-AU"/>
      </w:rPr>
      <w:pict w14:anchorId="2A1D239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61.65pt;margin-top:-51.8pt;width:601.5pt;height:850.5pt;z-index:-251658238;mso-position-horizontal-relative:margin;mso-position-vertical-relative:margin" o:spid="_x0000_s2060" type="#_x0000_t75">
          <v:imagedata o:title="bg_97"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7F5" w:rsidRDefault="000A3BA4" w14:paraId="47EE89BC" w14:textId="77777777">
    <w:pPr>
      <w:pStyle w:val="Header"/>
    </w:pPr>
    <w:r>
      <w:rPr>
        <w:noProof/>
        <w:lang w:eastAsia="en-AU"/>
      </w:rPr>
      <w:pict w14:anchorId="4F3F34F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1.5pt;height:850.5pt;z-index:-251658240;mso-position-horizontal:center;mso-position-horizontal-relative:margin;mso-position-vertical:center;mso-position-vertical-relative:margin" o:spid="_x0000_s2058" o:allowincell="f" type="#_x0000_t75">
          <v:imagedata o:title="bg_97"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FB66283"/>
    <w:multiLevelType w:val="hybridMultilevel"/>
    <w:tmpl w:val="1C042CC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hint="default" w:ascii="Symbol" w:hAnsi="Symbol"/>
        <w:sz w:val="22"/>
      </w:rPr>
    </w:lvl>
  </w:abstractNum>
  <w:abstractNum w:abstractNumId="3" w15:restartNumberingAfterBreak="0">
    <w:nsid w:val="35000C7E"/>
    <w:multiLevelType w:val="multilevel"/>
    <w:tmpl w:val="270AF7C8"/>
    <w:lvl w:ilvl="0">
      <w:start w:val="7"/>
      <w:numFmt w:val="decimal"/>
      <w:lvlText w:val="User Guide %1"/>
      <w:lvlJc w:val="left"/>
      <w:pPr>
        <w:tabs>
          <w:tab w:val="num" w:pos="1080"/>
        </w:tabs>
        <w:ind w:left="360" w:hanging="360"/>
      </w:pPr>
      <w:rPr>
        <w:rFonts w:hint="default" w:ascii="Arial" w:hAnsi="Arial"/>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hint="default" w:ascii="Arial" w:hAnsi="Arial"/>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6" w15:restartNumberingAfterBreak="0">
    <w:nsid w:val="3E4A5B5E"/>
    <w:multiLevelType w:val="multilevel"/>
    <w:tmpl w:val="1AF209C8"/>
    <w:lvl w:ilvl="0">
      <w:start w:val="1"/>
      <w:numFmt w:val="bullet"/>
      <w:pStyle w:val="BulletLevel2"/>
      <w:lvlText w:val=""/>
      <w:lvlJc w:val="left"/>
      <w:pPr>
        <w:tabs>
          <w:tab w:val="num" w:pos="1620"/>
        </w:tabs>
        <w:ind w:left="1620" w:hanging="360"/>
      </w:pPr>
      <w:rPr>
        <w:rFonts w:hint="default" w:ascii="Symbol" w:hAnsi="Symbol"/>
        <w:sz w:val="22"/>
      </w:rPr>
    </w:lvl>
    <w:lvl w:ilvl="1">
      <w:start w:val="1"/>
      <w:numFmt w:val="bullet"/>
      <w:lvlText w:val="o"/>
      <w:lvlJc w:val="left"/>
      <w:pPr>
        <w:tabs>
          <w:tab w:val="num" w:pos="2340"/>
        </w:tabs>
        <w:ind w:left="2340" w:hanging="360"/>
      </w:pPr>
      <w:rPr>
        <w:rFonts w:hint="default" w:ascii="Courier New" w:hAnsi="Courier New"/>
      </w:rPr>
    </w:lvl>
    <w:lvl w:ilvl="2">
      <w:start w:val="1"/>
      <w:numFmt w:val="bullet"/>
      <w:lvlText w:val=""/>
      <w:lvlJc w:val="left"/>
      <w:pPr>
        <w:tabs>
          <w:tab w:val="num" w:pos="3060"/>
        </w:tabs>
        <w:ind w:left="3060" w:hanging="360"/>
      </w:pPr>
      <w:rPr>
        <w:rFonts w:hint="default" w:ascii="Wingdings" w:hAnsi="Wingdings"/>
      </w:rPr>
    </w:lvl>
    <w:lvl w:ilvl="3">
      <w:start w:val="1"/>
      <w:numFmt w:val="bullet"/>
      <w:lvlText w:val=""/>
      <w:lvlJc w:val="left"/>
      <w:pPr>
        <w:tabs>
          <w:tab w:val="num" w:pos="3780"/>
        </w:tabs>
        <w:ind w:left="3780" w:hanging="360"/>
      </w:pPr>
      <w:rPr>
        <w:rFonts w:hint="default" w:ascii="Symbol" w:hAnsi="Symbol"/>
      </w:rPr>
    </w:lvl>
    <w:lvl w:ilvl="4">
      <w:start w:val="1"/>
      <w:numFmt w:val="bullet"/>
      <w:lvlText w:val="o"/>
      <w:lvlJc w:val="left"/>
      <w:pPr>
        <w:tabs>
          <w:tab w:val="num" w:pos="4500"/>
        </w:tabs>
        <w:ind w:left="4500" w:hanging="360"/>
      </w:pPr>
      <w:rPr>
        <w:rFonts w:hint="default" w:ascii="Courier New" w:hAnsi="Courier New"/>
      </w:rPr>
    </w:lvl>
    <w:lvl w:ilvl="5">
      <w:start w:val="1"/>
      <w:numFmt w:val="bullet"/>
      <w:lvlText w:val=""/>
      <w:lvlJc w:val="left"/>
      <w:pPr>
        <w:tabs>
          <w:tab w:val="num" w:pos="5220"/>
        </w:tabs>
        <w:ind w:left="5220" w:hanging="360"/>
      </w:pPr>
      <w:rPr>
        <w:rFonts w:hint="default" w:ascii="Wingdings" w:hAnsi="Wingdings"/>
      </w:rPr>
    </w:lvl>
    <w:lvl w:ilvl="6">
      <w:start w:val="1"/>
      <w:numFmt w:val="bullet"/>
      <w:lvlText w:val=""/>
      <w:lvlJc w:val="left"/>
      <w:pPr>
        <w:tabs>
          <w:tab w:val="num" w:pos="5940"/>
        </w:tabs>
        <w:ind w:left="5940" w:hanging="360"/>
      </w:pPr>
      <w:rPr>
        <w:rFonts w:hint="default" w:ascii="Symbol" w:hAnsi="Symbol"/>
      </w:rPr>
    </w:lvl>
    <w:lvl w:ilvl="7">
      <w:start w:val="1"/>
      <w:numFmt w:val="bullet"/>
      <w:lvlText w:val="o"/>
      <w:lvlJc w:val="left"/>
      <w:pPr>
        <w:tabs>
          <w:tab w:val="num" w:pos="6660"/>
        </w:tabs>
        <w:ind w:left="6660" w:hanging="360"/>
      </w:pPr>
      <w:rPr>
        <w:rFonts w:hint="default" w:ascii="Courier New" w:hAnsi="Courier New"/>
      </w:rPr>
    </w:lvl>
    <w:lvl w:ilvl="8">
      <w:start w:val="1"/>
      <w:numFmt w:val="bullet"/>
      <w:lvlText w:val=""/>
      <w:lvlJc w:val="left"/>
      <w:pPr>
        <w:tabs>
          <w:tab w:val="num" w:pos="7380"/>
        </w:tabs>
        <w:ind w:left="7380" w:hanging="360"/>
      </w:pPr>
      <w:rPr>
        <w:rFonts w:hint="default" w:ascii="Wingdings" w:hAnsi="Wingdings"/>
      </w:rPr>
    </w:lvl>
  </w:abstractNum>
  <w:abstractNum w:abstractNumId="7" w15:restartNumberingAfterBreak="0">
    <w:nsid w:val="3E6D21CE"/>
    <w:multiLevelType w:val="multilevel"/>
    <w:tmpl w:val="B65EA200"/>
    <w:lvl w:ilvl="0">
      <w:start w:val="1"/>
      <w:numFmt w:val="decimal"/>
      <w:pStyle w:val="Heading1"/>
      <w:lvlText w:val="User Guide %1"/>
      <w:lvlJc w:val="left"/>
      <w:pPr>
        <w:tabs>
          <w:tab w:val="num" w:pos="1080"/>
        </w:tabs>
        <w:ind w:left="360" w:hanging="360"/>
      </w:pPr>
      <w:rPr>
        <w:rFonts w:hint="default" w:ascii="Arial" w:hAnsi="Arial"/>
        <w:sz w:val="28"/>
      </w:rPr>
    </w:lvl>
    <w:lvl w:ilvl="1">
      <w:start w:val="1"/>
      <w:numFmt w:val="decimal"/>
      <w:pStyle w:val="Heading2"/>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hint="default" w:ascii="Arial" w:hAnsi="Arial"/>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EC96A42"/>
    <w:multiLevelType w:val="singleLevel"/>
    <w:tmpl w:val="CF3E1CF8"/>
    <w:lvl w:ilvl="0">
      <w:start w:val="1"/>
      <w:numFmt w:val="bullet"/>
      <w:pStyle w:val="BulletLevel1"/>
      <w:lvlText w:val=""/>
      <w:lvlJc w:val="left"/>
      <w:pPr>
        <w:tabs>
          <w:tab w:val="num" w:pos="864"/>
        </w:tabs>
        <w:ind w:left="792" w:hanging="288"/>
      </w:pPr>
      <w:rPr>
        <w:rFonts w:hint="default" w:ascii="Symbol" w:hAnsi="Symbol"/>
        <w:sz w:val="22"/>
      </w:rPr>
    </w:lvl>
  </w:abstractNum>
  <w:abstractNum w:abstractNumId="9" w15:restartNumberingAfterBreak="0">
    <w:nsid w:val="42144159"/>
    <w:multiLevelType w:val="hybridMultilevel"/>
    <w:tmpl w:val="D50EF6AE"/>
    <w:lvl w:ilvl="0" w:tplc="CBDE920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DBF5D29"/>
    <w:multiLevelType w:val="hybridMultilevel"/>
    <w:tmpl w:val="966E91E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1" w15:restartNumberingAfterBreak="0">
    <w:nsid w:val="5C033461"/>
    <w:multiLevelType w:val="multilevel"/>
    <w:tmpl w:val="2A8454CA"/>
    <w:lvl w:ilvl="0">
      <w:start w:val="1"/>
      <w:numFmt w:val="decimal"/>
      <w:lvlText w:val="FAQ %1"/>
      <w:lvlJc w:val="left"/>
      <w:pPr>
        <w:tabs>
          <w:tab w:val="num" w:pos="1080"/>
        </w:tabs>
        <w:ind w:left="360" w:hanging="360"/>
      </w:pPr>
      <w:rPr>
        <w:rFonts w:hint="default" w:ascii="Arial" w:hAnsi="Arial"/>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hint="default" w:ascii="Arial" w:hAnsi="Arial"/>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hint="default" w:ascii="Symbol" w:hAnsi="Symbol"/>
        <w:sz w:val="20"/>
      </w:rPr>
    </w:lvl>
    <w:lvl w:ilvl="1" w:tplc="0C090003" w:tentative="1">
      <w:start w:val="1"/>
      <w:numFmt w:val="bullet"/>
      <w:lvlText w:val="o"/>
      <w:lvlJc w:val="left"/>
      <w:pPr>
        <w:tabs>
          <w:tab w:val="num" w:pos="2434"/>
        </w:tabs>
        <w:ind w:left="2434" w:hanging="360"/>
      </w:pPr>
      <w:rPr>
        <w:rFonts w:hint="default" w:ascii="Courier New" w:hAnsi="Courier New" w:cs="Courier New"/>
      </w:rPr>
    </w:lvl>
    <w:lvl w:ilvl="2" w:tplc="0C090005" w:tentative="1">
      <w:start w:val="1"/>
      <w:numFmt w:val="bullet"/>
      <w:lvlText w:val=""/>
      <w:lvlJc w:val="left"/>
      <w:pPr>
        <w:tabs>
          <w:tab w:val="num" w:pos="3154"/>
        </w:tabs>
        <w:ind w:left="3154" w:hanging="360"/>
      </w:pPr>
      <w:rPr>
        <w:rFonts w:hint="default" w:ascii="Wingdings" w:hAnsi="Wingdings"/>
      </w:rPr>
    </w:lvl>
    <w:lvl w:ilvl="3" w:tplc="0C090001" w:tentative="1">
      <w:start w:val="1"/>
      <w:numFmt w:val="bullet"/>
      <w:lvlText w:val=""/>
      <w:lvlJc w:val="left"/>
      <w:pPr>
        <w:tabs>
          <w:tab w:val="num" w:pos="3874"/>
        </w:tabs>
        <w:ind w:left="3874" w:hanging="360"/>
      </w:pPr>
      <w:rPr>
        <w:rFonts w:hint="default" w:ascii="Symbol" w:hAnsi="Symbol"/>
      </w:rPr>
    </w:lvl>
    <w:lvl w:ilvl="4" w:tplc="0C090003" w:tentative="1">
      <w:start w:val="1"/>
      <w:numFmt w:val="bullet"/>
      <w:lvlText w:val="o"/>
      <w:lvlJc w:val="left"/>
      <w:pPr>
        <w:tabs>
          <w:tab w:val="num" w:pos="4594"/>
        </w:tabs>
        <w:ind w:left="4594" w:hanging="360"/>
      </w:pPr>
      <w:rPr>
        <w:rFonts w:hint="default" w:ascii="Courier New" w:hAnsi="Courier New" w:cs="Courier New"/>
      </w:rPr>
    </w:lvl>
    <w:lvl w:ilvl="5" w:tplc="0C090005" w:tentative="1">
      <w:start w:val="1"/>
      <w:numFmt w:val="bullet"/>
      <w:lvlText w:val=""/>
      <w:lvlJc w:val="left"/>
      <w:pPr>
        <w:tabs>
          <w:tab w:val="num" w:pos="5314"/>
        </w:tabs>
        <w:ind w:left="5314" w:hanging="360"/>
      </w:pPr>
      <w:rPr>
        <w:rFonts w:hint="default" w:ascii="Wingdings" w:hAnsi="Wingdings"/>
      </w:rPr>
    </w:lvl>
    <w:lvl w:ilvl="6" w:tplc="0C090001" w:tentative="1">
      <w:start w:val="1"/>
      <w:numFmt w:val="bullet"/>
      <w:lvlText w:val=""/>
      <w:lvlJc w:val="left"/>
      <w:pPr>
        <w:tabs>
          <w:tab w:val="num" w:pos="6034"/>
        </w:tabs>
        <w:ind w:left="6034" w:hanging="360"/>
      </w:pPr>
      <w:rPr>
        <w:rFonts w:hint="default" w:ascii="Symbol" w:hAnsi="Symbol"/>
      </w:rPr>
    </w:lvl>
    <w:lvl w:ilvl="7" w:tplc="0C090003" w:tentative="1">
      <w:start w:val="1"/>
      <w:numFmt w:val="bullet"/>
      <w:lvlText w:val="o"/>
      <w:lvlJc w:val="left"/>
      <w:pPr>
        <w:tabs>
          <w:tab w:val="num" w:pos="6754"/>
        </w:tabs>
        <w:ind w:left="6754" w:hanging="360"/>
      </w:pPr>
      <w:rPr>
        <w:rFonts w:hint="default" w:ascii="Courier New" w:hAnsi="Courier New" w:cs="Courier New"/>
      </w:rPr>
    </w:lvl>
    <w:lvl w:ilvl="8" w:tplc="0C090005" w:tentative="1">
      <w:start w:val="1"/>
      <w:numFmt w:val="bullet"/>
      <w:lvlText w:val=""/>
      <w:lvlJc w:val="left"/>
      <w:pPr>
        <w:tabs>
          <w:tab w:val="num" w:pos="7474"/>
        </w:tabs>
        <w:ind w:left="7474" w:hanging="360"/>
      </w:pPr>
      <w:rPr>
        <w:rFonts w:hint="default" w:ascii="Wingdings" w:hAnsi="Wingdings"/>
      </w:rPr>
    </w:lvl>
  </w:abstractNum>
  <w:abstractNum w:abstractNumId="13"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hint="default" w:ascii="Symbol" w:hAnsi="Symbol"/>
        <w:sz w:val="20"/>
      </w:rPr>
    </w:lvl>
    <w:lvl w:ilvl="1" w:tplc="0C090003" w:tentative="1">
      <w:start w:val="1"/>
      <w:numFmt w:val="bullet"/>
      <w:lvlText w:val="o"/>
      <w:lvlJc w:val="left"/>
      <w:pPr>
        <w:tabs>
          <w:tab w:val="num" w:pos="2433"/>
        </w:tabs>
        <w:ind w:left="2433" w:hanging="360"/>
      </w:pPr>
      <w:rPr>
        <w:rFonts w:hint="default" w:ascii="Courier New" w:hAnsi="Courier New" w:cs="Courier New"/>
      </w:rPr>
    </w:lvl>
    <w:lvl w:ilvl="2" w:tplc="0C090005" w:tentative="1">
      <w:start w:val="1"/>
      <w:numFmt w:val="bullet"/>
      <w:lvlText w:val=""/>
      <w:lvlJc w:val="left"/>
      <w:pPr>
        <w:tabs>
          <w:tab w:val="num" w:pos="3153"/>
        </w:tabs>
        <w:ind w:left="3153" w:hanging="360"/>
      </w:pPr>
      <w:rPr>
        <w:rFonts w:hint="default" w:ascii="Wingdings" w:hAnsi="Wingdings"/>
      </w:rPr>
    </w:lvl>
    <w:lvl w:ilvl="3" w:tplc="0C090001" w:tentative="1">
      <w:start w:val="1"/>
      <w:numFmt w:val="bullet"/>
      <w:lvlText w:val=""/>
      <w:lvlJc w:val="left"/>
      <w:pPr>
        <w:tabs>
          <w:tab w:val="num" w:pos="3873"/>
        </w:tabs>
        <w:ind w:left="3873" w:hanging="360"/>
      </w:pPr>
      <w:rPr>
        <w:rFonts w:hint="default" w:ascii="Symbol" w:hAnsi="Symbol"/>
      </w:rPr>
    </w:lvl>
    <w:lvl w:ilvl="4" w:tplc="0C090003" w:tentative="1">
      <w:start w:val="1"/>
      <w:numFmt w:val="bullet"/>
      <w:lvlText w:val="o"/>
      <w:lvlJc w:val="left"/>
      <w:pPr>
        <w:tabs>
          <w:tab w:val="num" w:pos="4593"/>
        </w:tabs>
        <w:ind w:left="4593" w:hanging="360"/>
      </w:pPr>
      <w:rPr>
        <w:rFonts w:hint="default" w:ascii="Courier New" w:hAnsi="Courier New" w:cs="Courier New"/>
      </w:rPr>
    </w:lvl>
    <w:lvl w:ilvl="5" w:tplc="0C090005" w:tentative="1">
      <w:start w:val="1"/>
      <w:numFmt w:val="bullet"/>
      <w:lvlText w:val=""/>
      <w:lvlJc w:val="left"/>
      <w:pPr>
        <w:tabs>
          <w:tab w:val="num" w:pos="5313"/>
        </w:tabs>
        <w:ind w:left="5313" w:hanging="360"/>
      </w:pPr>
      <w:rPr>
        <w:rFonts w:hint="default" w:ascii="Wingdings" w:hAnsi="Wingdings"/>
      </w:rPr>
    </w:lvl>
    <w:lvl w:ilvl="6" w:tplc="0C090001" w:tentative="1">
      <w:start w:val="1"/>
      <w:numFmt w:val="bullet"/>
      <w:lvlText w:val=""/>
      <w:lvlJc w:val="left"/>
      <w:pPr>
        <w:tabs>
          <w:tab w:val="num" w:pos="6033"/>
        </w:tabs>
        <w:ind w:left="6033" w:hanging="360"/>
      </w:pPr>
      <w:rPr>
        <w:rFonts w:hint="default" w:ascii="Symbol" w:hAnsi="Symbol"/>
      </w:rPr>
    </w:lvl>
    <w:lvl w:ilvl="7" w:tplc="0C090003" w:tentative="1">
      <w:start w:val="1"/>
      <w:numFmt w:val="bullet"/>
      <w:lvlText w:val="o"/>
      <w:lvlJc w:val="left"/>
      <w:pPr>
        <w:tabs>
          <w:tab w:val="num" w:pos="6753"/>
        </w:tabs>
        <w:ind w:left="6753" w:hanging="360"/>
      </w:pPr>
      <w:rPr>
        <w:rFonts w:hint="default" w:ascii="Courier New" w:hAnsi="Courier New" w:cs="Courier New"/>
      </w:rPr>
    </w:lvl>
    <w:lvl w:ilvl="8" w:tplc="0C090005" w:tentative="1">
      <w:start w:val="1"/>
      <w:numFmt w:val="bullet"/>
      <w:lvlText w:val=""/>
      <w:lvlJc w:val="left"/>
      <w:pPr>
        <w:tabs>
          <w:tab w:val="num" w:pos="7473"/>
        </w:tabs>
        <w:ind w:left="7473" w:hanging="360"/>
      </w:pPr>
      <w:rPr>
        <w:rFonts w:hint="default" w:ascii="Wingdings" w:hAnsi="Wingdings"/>
      </w:rPr>
    </w:lvl>
  </w:abstractNum>
  <w:num w:numId="1">
    <w:abstractNumId w:val="4"/>
  </w:num>
  <w:num w:numId="2">
    <w:abstractNumId w:val="5"/>
  </w:num>
  <w:num w:numId="3">
    <w:abstractNumId w:val="2"/>
  </w:num>
  <w:num w:numId="4">
    <w:abstractNumId w:val="6"/>
  </w:num>
  <w:num w:numId="5">
    <w:abstractNumId w:val="7"/>
  </w:num>
  <w:num w:numId="6">
    <w:abstractNumId w:val="8"/>
  </w:num>
  <w:num w:numId="7">
    <w:abstractNumId w:val="0"/>
  </w:num>
  <w:num w:numId="8">
    <w:abstractNumId w:val="13"/>
  </w:num>
  <w:num w:numId="9">
    <w:abstractNumId w:val="12"/>
  </w:num>
  <w:num w:numId="10">
    <w:abstractNumId w:val="11"/>
  </w:num>
  <w:num w:numId="11">
    <w:abstractNumId w:val="3"/>
  </w:num>
  <w:num w:numId="12">
    <w:abstractNumId w:val="1"/>
  </w:num>
  <w:num w:numId="13">
    <w:abstractNumId w:val="9"/>
  </w:num>
  <w:num w:numId="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hdrShapeDefaults>
    <o:shapedefaults v:ext="edit" spidmax="2061" fillcolor="white">
      <v:fill color="white"/>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23"/>
    <w:rsid w:val="00030DE5"/>
    <w:rsid w:val="000853A2"/>
    <w:rsid w:val="000A3BA4"/>
    <w:rsid w:val="000C5FEE"/>
    <w:rsid w:val="000E3E26"/>
    <w:rsid w:val="00106C28"/>
    <w:rsid w:val="0011588F"/>
    <w:rsid w:val="00154072"/>
    <w:rsid w:val="00192B91"/>
    <w:rsid w:val="001A0BF6"/>
    <w:rsid w:val="001B3D91"/>
    <w:rsid w:val="001C2DB9"/>
    <w:rsid w:val="001D3A08"/>
    <w:rsid w:val="001E35D3"/>
    <w:rsid w:val="001E772A"/>
    <w:rsid w:val="001F29DE"/>
    <w:rsid w:val="00225F9F"/>
    <w:rsid w:val="00273FF9"/>
    <w:rsid w:val="002A4E37"/>
    <w:rsid w:val="002C7B95"/>
    <w:rsid w:val="002D0004"/>
    <w:rsid w:val="002D663D"/>
    <w:rsid w:val="002F6E5B"/>
    <w:rsid w:val="003117F5"/>
    <w:rsid w:val="0039172A"/>
    <w:rsid w:val="003A0E34"/>
    <w:rsid w:val="003A2C23"/>
    <w:rsid w:val="003D252C"/>
    <w:rsid w:val="003D28C4"/>
    <w:rsid w:val="00407AC6"/>
    <w:rsid w:val="004329E6"/>
    <w:rsid w:val="00433B71"/>
    <w:rsid w:val="00496B22"/>
    <w:rsid w:val="004D4C29"/>
    <w:rsid w:val="004F0AE3"/>
    <w:rsid w:val="00502605"/>
    <w:rsid w:val="00514AF6"/>
    <w:rsid w:val="0052069B"/>
    <w:rsid w:val="00521463"/>
    <w:rsid w:val="00546311"/>
    <w:rsid w:val="00561B49"/>
    <w:rsid w:val="0058252A"/>
    <w:rsid w:val="005B3EF0"/>
    <w:rsid w:val="005C49E5"/>
    <w:rsid w:val="005E48F0"/>
    <w:rsid w:val="0062287A"/>
    <w:rsid w:val="00653B9E"/>
    <w:rsid w:val="006F569F"/>
    <w:rsid w:val="00705A19"/>
    <w:rsid w:val="00736BF5"/>
    <w:rsid w:val="00761C4C"/>
    <w:rsid w:val="0076425F"/>
    <w:rsid w:val="00772DB6"/>
    <w:rsid w:val="00792B0B"/>
    <w:rsid w:val="007E5D01"/>
    <w:rsid w:val="00810E89"/>
    <w:rsid w:val="00811888"/>
    <w:rsid w:val="00820F6E"/>
    <w:rsid w:val="00825C59"/>
    <w:rsid w:val="00825C76"/>
    <w:rsid w:val="008348BD"/>
    <w:rsid w:val="00870137"/>
    <w:rsid w:val="00870FA0"/>
    <w:rsid w:val="0087302B"/>
    <w:rsid w:val="00884BC9"/>
    <w:rsid w:val="00890191"/>
    <w:rsid w:val="00895DC9"/>
    <w:rsid w:val="00926F9C"/>
    <w:rsid w:val="00927C6A"/>
    <w:rsid w:val="009367B8"/>
    <w:rsid w:val="009423D9"/>
    <w:rsid w:val="00945118"/>
    <w:rsid w:val="00950529"/>
    <w:rsid w:val="00A04FD8"/>
    <w:rsid w:val="00A1657C"/>
    <w:rsid w:val="00A313D0"/>
    <w:rsid w:val="00A34572"/>
    <w:rsid w:val="00A4351B"/>
    <w:rsid w:val="00A66EC9"/>
    <w:rsid w:val="00A84660"/>
    <w:rsid w:val="00AC7106"/>
    <w:rsid w:val="00AD6442"/>
    <w:rsid w:val="00B13CBF"/>
    <w:rsid w:val="00B13F21"/>
    <w:rsid w:val="00B4114C"/>
    <w:rsid w:val="00B50FF2"/>
    <w:rsid w:val="00B73DF3"/>
    <w:rsid w:val="00B931AF"/>
    <w:rsid w:val="00BB2143"/>
    <w:rsid w:val="00BB7FF1"/>
    <w:rsid w:val="00BC4F67"/>
    <w:rsid w:val="00BD2017"/>
    <w:rsid w:val="00C047B1"/>
    <w:rsid w:val="00C27A6A"/>
    <w:rsid w:val="00C46A28"/>
    <w:rsid w:val="00C54E0B"/>
    <w:rsid w:val="00C76045"/>
    <w:rsid w:val="00C768A0"/>
    <w:rsid w:val="00C8121A"/>
    <w:rsid w:val="00C9675D"/>
    <w:rsid w:val="00CA52F3"/>
    <w:rsid w:val="00CB4263"/>
    <w:rsid w:val="00D07B7F"/>
    <w:rsid w:val="00D1187A"/>
    <w:rsid w:val="00D26E46"/>
    <w:rsid w:val="00D540B5"/>
    <w:rsid w:val="00D714CA"/>
    <w:rsid w:val="00DA30AF"/>
    <w:rsid w:val="00DB2E0E"/>
    <w:rsid w:val="00DD67D2"/>
    <w:rsid w:val="00DE40EA"/>
    <w:rsid w:val="00E469C6"/>
    <w:rsid w:val="00E55C30"/>
    <w:rsid w:val="00E80915"/>
    <w:rsid w:val="00EC59EE"/>
    <w:rsid w:val="00F566C8"/>
    <w:rsid w:val="00F76A4C"/>
    <w:rsid w:val="00F82243"/>
    <w:rsid w:val="00FB7926"/>
    <w:rsid w:val="00FC0C91"/>
    <w:rsid w:val="00FE511A"/>
    <w:rsid w:val="00FF621F"/>
    <w:rsid w:val="0245C320"/>
    <w:rsid w:val="0FBC47AF"/>
    <w:rsid w:val="20A4C377"/>
    <w:rsid w:val="3217076D"/>
    <w:rsid w:val="32199EA4"/>
    <w:rsid w:val="3446E4C7"/>
    <w:rsid w:val="4494FED4"/>
    <w:rsid w:val="5039B0DE"/>
    <w:rsid w:val="5BEA38C8"/>
    <w:rsid w:val="685233D8"/>
    <w:rsid w:val="6FF37B40"/>
    <w:rsid w:val="72AAC7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1"/>
    </o:shapelayout>
  </w:shapeDefaults>
  <w:decimalSymbol w:val="."/>
  <w:listSeparator w:val=","/>
  <w14:docId w14:val="290838EB"/>
  <w15:chartTrackingRefBased/>
  <w15:docId w15:val="{2496A5EF-D2BC-4CAC-9F6D-08ED5144BE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rsid w:val="00521463"/>
    <w:pPr>
      <w:keepNext/>
      <w:pageBreakBefore/>
      <w:numPr>
        <w:numId w:val="5"/>
      </w:numPr>
      <w:pBdr>
        <w:bottom w:val="single" w:color="auto" w:sz="4" w:space="1"/>
      </w:pBdr>
      <w:spacing w:before="120" w:line="360" w:lineRule="auto"/>
      <w:outlineLvl w:val="0"/>
    </w:pPr>
    <w:rPr>
      <w:rFonts w:ascii="Frutiger 55 Roman" w:hAnsi="Frutiger 55 Roman"/>
      <w:b/>
      <w:color w:val="4D9EDC"/>
      <w:kern w:val="28"/>
      <w:sz w:val="32"/>
    </w:rPr>
  </w:style>
  <w:style w:type="paragraph" w:styleId="Heading2">
    <w:name w:val="heading 2"/>
    <w:basedOn w:val="Normal"/>
    <w:next w:val="Normal"/>
    <w:qFormat/>
    <w:rsid w:val="00521463"/>
    <w:pPr>
      <w:keepNext/>
      <w:numPr>
        <w:ilvl w:val="1"/>
        <w:numId w:val="5"/>
      </w:numPr>
      <w:spacing w:before="240" w:after="40"/>
      <w:ind w:right="-158"/>
      <w:outlineLvl w:val="1"/>
    </w:pPr>
    <w:rPr>
      <w:rFonts w:ascii="Frutiger 55 Roman" w:hAnsi="Frutiger 55 Roman"/>
      <w:b/>
      <w:color w:val="4D9EDC"/>
      <w:spacing w:val="5"/>
      <w:kern w:val="18"/>
      <w:sz w:val="26"/>
    </w:rPr>
  </w:style>
  <w:style w:type="paragraph" w:styleId="Heading3">
    <w:name w:val="heading 3"/>
    <w:basedOn w:val="Normal"/>
    <w:next w:val="Normal"/>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521463"/>
    <w:pPr>
      <w:keepNext/>
      <w:spacing w:before="240" w:after="60"/>
      <w:outlineLvl w:val="3"/>
    </w:pPr>
    <w:rPr>
      <w:rFonts w:ascii="Arial" w:hAnsi="Arial"/>
      <w:b/>
      <w:color w:val="4D9EDC"/>
      <w:sz w:val="24"/>
    </w:rPr>
  </w:style>
  <w:style w:type="paragraph" w:styleId="Heading5">
    <w:name w:val="heading 5"/>
    <w:basedOn w:val="Normal"/>
    <w:next w:val="Normal"/>
    <w:qFormat/>
    <w:rsid w:val="00521463"/>
    <w:pPr>
      <w:keepNext/>
      <w:spacing w:before="120" w:after="120" w:line="360" w:lineRule="auto"/>
      <w:ind w:left="900"/>
      <w:outlineLvl w:val="4"/>
    </w:pPr>
    <w:rPr>
      <w:rFonts w:ascii="Verdana" w:hAnsi="Verdana"/>
      <w:b/>
      <w:bCs/>
      <w:color w:val="4D9ED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pPr>
      <w:spacing w:after="240" w:line="320" w:lineRule="atLeast"/>
    </w:pPr>
    <w:rPr>
      <w:rFonts w:ascii="Verdana" w:hAnsi="Verdana"/>
      <w:spacing w:val="5"/>
      <w:sz w:val="18"/>
    </w:rPr>
  </w:style>
  <w:style w:type="paragraph" w:styleId="BodyTextIndent">
    <w:name w:val="Body Text Indent"/>
    <w:basedOn w:val="Normal"/>
    <w:pPr>
      <w:ind w:left="318" w:hanging="284"/>
    </w:pPr>
    <w:rPr>
      <w:rFonts w:ascii="Arial" w:hAnsi="Arial"/>
      <w:sz w:val="18"/>
    </w:rPr>
  </w:style>
  <w:style w:type="paragraph" w:styleId="Footer">
    <w:name w:val="footer"/>
    <w:basedOn w:val="Normal"/>
    <w:pPr>
      <w:pBdr>
        <w:top w:val="single" w:color="auto" w:sz="4" w:space="1"/>
      </w:pBdr>
      <w:tabs>
        <w:tab w:val="center" w:pos="4320"/>
        <w:tab w:val="right" w:pos="9000"/>
      </w:tabs>
    </w:pPr>
    <w:rPr>
      <w:rFonts w:ascii="Verdana" w:hAnsi="Verdana"/>
      <w:sz w:val="16"/>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pPr>
      <w:spacing w:after="240" w:line="300" w:lineRule="atLeast"/>
      <w:jc w:val="both"/>
    </w:pPr>
    <w:rPr>
      <w:rFonts w:ascii="Verdana" w:hAnsi="Verdana"/>
      <w:spacing w:val="5"/>
      <w:sz w:val="18"/>
    </w:rPr>
  </w:style>
  <w:style w:type="paragraph" w:styleId="BodyText3">
    <w:name w:val="Body Text 3"/>
    <w:basedOn w:val="Normal"/>
    <w:pPr>
      <w:pBdr>
        <w:bottom w:val="single" w:color="auto" w:sz="4" w:space="1"/>
      </w:pBdr>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NumberedListLevel1" w:customStyle="1">
    <w:name w:val="Numbered List Level 1"/>
    <w:basedOn w:val="Normal"/>
    <w:next w:val="BodyText"/>
    <w:pPr>
      <w:tabs>
        <w:tab w:val="left" w:pos="1260"/>
      </w:tabs>
      <w:spacing w:before="240" w:line="360" w:lineRule="auto"/>
      <w:ind w:left="1260" w:hanging="360"/>
    </w:pPr>
    <w:rPr>
      <w:rFonts w:ascii="Verdana" w:hAnsi="Verdana"/>
      <w:sz w:val="18"/>
    </w:rPr>
  </w:style>
  <w:style w:type="paragraph" w:styleId="BulletLevel1" w:customStyle="1">
    <w:name w:val="Bullet Level 1"/>
    <w:basedOn w:val="Normal"/>
    <w:pPr>
      <w:numPr>
        <w:numId w:val="6"/>
      </w:numPr>
      <w:tabs>
        <w:tab w:val="clear" w:pos="864"/>
        <w:tab w:val="num" w:pos="1440"/>
      </w:tabs>
      <w:spacing w:before="60" w:after="60" w:line="300" w:lineRule="atLeast"/>
      <w:ind w:left="1440" w:right="173" w:hanging="446"/>
      <w:jc w:val="both"/>
    </w:pPr>
    <w:rPr>
      <w:rFonts w:ascii="Verdana" w:hAnsi="Verdana"/>
      <w:spacing w:val="5"/>
      <w:sz w:val="18"/>
    </w:rPr>
  </w:style>
  <w:style w:type="paragraph" w:styleId="BulletLevel2" w:customStyle="1">
    <w:name w:val="Bullet Level 2"/>
    <w:basedOn w:val="BodyText2"/>
    <w:next w:val="BodyText2"/>
    <w:pPr>
      <w:numPr>
        <w:numId w:val="4"/>
      </w:numPr>
      <w:spacing w:before="60" w:after="0" w:line="300" w:lineRule="atLeast"/>
      <w:jc w:val="both"/>
    </w:pPr>
  </w:style>
  <w:style w:type="paragraph" w:styleId="List-Level1" w:customStyle="1">
    <w:name w:val="List - Level 1"/>
    <w:basedOn w:val="Normal"/>
    <w:pPr>
      <w:numPr>
        <w:numId w:val="2"/>
      </w:numPr>
      <w:spacing w:after="60" w:line="320" w:lineRule="atLeast"/>
    </w:pPr>
    <w:rPr>
      <w:rFonts w:ascii="Verdana" w:hAnsi="Verdana"/>
      <w:spacing w:val="5"/>
      <w:sz w:val="18"/>
    </w:rPr>
  </w:style>
  <w:style w:type="paragraph" w:styleId="Heading" w:customStyle="1">
    <w:name w:val="Heading"/>
    <w:basedOn w:val="Normal"/>
    <w:rsid w:val="00521463"/>
    <w:pPr>
      <w:spacing w:before="320" w:after="120" w:line="280" w:lineRule="atLeast"/>
    </w:pPr>
    <w:rPr>
      <w:rFonts w:ascii="Frutiger 55 Roman" w:hAnsi="Frutiger 55 Roman"/>
      <w:b/>
      <w:color w:val="4D9EDC"/>
      <w:spacing w:val="3"/>
      <w:sz w:val="28"/>
    </w:rPr>
  </w:style>
  <w:style w:type="paragraph" w:styleId="BulletLevel3" w:customStyle="1">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styleId="TableText" w:customStyle="1">
    <w:name w:val="Table Text"/>
    <w:basedOn w:val="Normal"/>
    <w:pPr>
      <w:spacing w:after="6" w:line="260" w:lineRule="atLeast"/>
    </w:pPr>
    <w:rPr>
      <w:rFonts w:ascii="Verdana" w:hAnsi="Verdana"/>
      <w:sz w:val="16"/>
    </w:rPr>
  </w:style>
  <w:style w:type="paragraph" w:styleId="TableHeader" w:customStyle="1">
    <w:name w:val="Table Header"/>
    <w:basedOn w:val="TableText"/>
    <w:rPr>
      <w:b/>
    </w:rPr>
  </w:style>
  <w:style w:type="paragraph" w:styleId="Caption">
    <w:name w:val="caption"/>
    <w:basedOn w:val="Normal"/>
    <w:next w:val="Normal"/>
    <w:qFormat/>
    <w:pPr>
      <w:spacing w:before="120" w:after="120"/>
    </w:pPr>
    <w:rPr>
      <w:b/>
    </w:rPr>
  </w:style>
  <w:style w:type="paragraph" w:styleId="BalloonText">
    <w:name w:val="Balloon Text"/>
    <w:basedOn w:val="Normal"/>
    <w:semiHidden/>
    <w:rsid w:val="00811888"/>
    <w:rPr>
      <w:rFonts w:ascii="Tahoma" w:hAnsi="Tahoma" w:cs="Tahoma"/>
      <w:sz w:val="16"/>
      <w:szCs w:val="16"/>
    </w:rPr>
  </w:style>
  <w:style w:type="table" w:styleId="TableGrid">
    <w:name w:val="Table Grid"/>
    <w:basedOn w:val="TableNormal"/>
    <w:rsid w:val="00792B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Heading1BottomNoborder" w:customStyle="1">
    <w:name w:val="Style Heading 1 + Bottom: (No border)"/>
    <w:basedOn w:val="Heading1"/>
    <w:rsid w:val="005C49E5"/>
    <w:rPr>
      <w:bCs/>
    </w:rPr>
  </w:style>
  <w:style w:type="character" w:styleId="Leaderbox" w:customStyle="1">
    <w:name w:val="Leader box"/>
    <w:rsid w:val="000E3E26"/>
    <w:rPr>
      <w:rFonts w:ascii="Arial" w:hAnsi="Arial"/>
      <w:color w:val="auto"/>
      <w:sz w:val="16"/>
    </w:rPr>
  </w:style>
  <w:style w:type="character" w:styleId="UnresolvedMention">
    <w:name w:val="Unresolved Mention"/>
    <w:uiPriority w:val="99"/>
    <w:semiHidden/>
    <w:unhideWhenUsed/>
    <w:rsid w:val="00B50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spear.info@delwp.vic.gov.au"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441F" PreviousValue="false"/>
</file>

<file path=customXml/item3.xml><?xml version="1.0" encoding="utf-8"?>
<ct:contentTypeSchema xmlns:ct="http://schemas.microsoft.com/office/2006/metadata/contentType" xmlns:ma="http://schemas.microsoft.com/office/2006/metadata/properties/metaAttributes" ct:_="" ma:_="" ma:contentTypeName="Brochure" ma:contentTypeID="0x0101002517F445A0F35E449C98AAD631F2B038441F0084978CFF803D344CA97D11189D6FE355" ma:contentTypeVersion="14" ma:contentTypeDescription="" ma:contentTypeScope="" ma:versionID="c3836b570e926f7989b606e3223c7de7">
  <xsd:schema xmlns:xsd="http://www.w3.org/2001/XMLSchema" xmlns:xs="http://www.w3.org/2001/XMLSchema" xmlns:p="http://schemas.microsoft.com/office/2006/metadata/properties" xmlns:ns1="http://schemas.microsoft.com/sharepoint/v3" xmlns:ns2="a5f32de4-e402-4188-b034-e71ca7d22e54" xmlns:ns3="9fd47c19-1c4a-4d7d-b342-c10cef269344" xmlns:ns4="08dd40ec-d54f-4948-9a0d-aded732edd5e" xmlns:ns5="98c66cb3-df93-4064-8ed4-8a3239383991" xmlns:ns6="http://schemas.microsoft.com/sharepoint/v3/fields" targetNamespace="http://schemas.microsoft.com/office/2006/metadata/properties" ma:root="true" ma:fieldsID="1350b5e1a5d9938ff232ae79c7f1bf3e" ns1:_="" ns2:_="" ns3:_="" ns4:_="" ns5:_="" ns6:_="">
    <xsd:import namespace="http://schemas.microsoft.com/sharepoint/v3"/>
    <xsd:import namespace="a5f32de4-e402-4188-b034-e71ca7d22e54"/>
    <xsd:import namespace="9fd47c19-1c4a-4d7d-b342-c10cef269344"/>
    <xsd:import namespace="08dd40ec-d54f-4948-9a0d-aded732edd5e"/>
    <xsd:import namespace="98c66cb3-df93-4064-8ed4-8a3239383991"/>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o85941e134754762b9719660a258a6e6" minOccurs="0"/>
                <xsd:element ref="ns4:Tag" minOccurs="0"/>
                <xsd:element ref="ns2:Event_x0020_Name" minOccurs="0"/>
                <xsd:element ref="ns2:Project_x0020_Status" minOccurs="0"/>
                <xsd:element ref="ns2:Event_x0020_Date" minOccurs="0"/>
                <xsd:element ref="ns4:Related_x0020_System" minOccurs="0"/>
                <xsd:element ref="ns5:o24e9b4cf9c6440188f05cd7fdc7b5ea" minOccurs="0"/>
                <xsd:element ref="ns2:Date_x0020_Of_x0020_Original" minOccurs="0"/>
                <xsd:element ref="ns2:Review_x0020_Date" minOccurs="0"/>
                <xsd:element ref="ns1:URL" minOccurs="0"/>
                <xsd:element ref="ns6:wic_System_Copyright" minOccurs="0"/>
                <xsd:element ref="ns2:Date_x0020_Recieved" minOccurs="0"/>
                <xsd:element ref="ns3:df723ab3fe1c4eb7a0b151674e7ac4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4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Name" ma:index="34" nillable="true" ma:displayName="Event Name" ma:description="The name/title of the event, function or activity including meeting - DEPI" ma:internalName="Event_x0020_Name">
      <xsd:simpleType>
        <xsd:restriction base="dms:Text">
          <xsd:maxLength value="255"/>
        </xsd:restrictio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6" nillable="true" ma:displayName="Event Date" ma:description="Date of event. The event could be meeting, function, activity etc." ma:format="DateOnly" ma:internalName="Event_x0020_Date">
      <xsd:simpleType>
        <xsd:restriction base="dms:DateTime"/>
      </xsd:simpleType>
    </xsd:element>
    <xsd:element name="Date_x0020_Of_x0020_Original" ma:index="40" nillable="true" ma:displayName="Date Of Original" ma:description="The date which appears on the document." ma:format="DateTime" ma:internalName="Date_x0020_Of_x0020_Original">
      <xsd:simpleType>
        <xsd:restriction base="dms:DateTime"/>
      </xsd:simpleType>
    </xsd:element>
    <xsd:element name="Review_x0020_Date" ma:index="41" nillable="true" ma:displayName="Review Date" ma:description="This is the date that you will be alerted to review your object." ma:format="DateOnly" ma:internalName="Review_x0020_Date">
      <xsd:simpleType>
        <xsd:restriction base="dms:DateTime"/>
      </xsd:simpleType>
    </xsd:element>
    <xsd:element name="Date_x0020_Recieved" ma:index="45" nillable="true" ma:displayName="Date Received" ma:description="The date stamped on official correspondence." ma:format="DateOnly" ma:internalName="Date_x0020_Recie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o85941e134754762b9719660a258a6e6" ma:index="31"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df723ab3fe1c4eb7a0b151674e7ac40d" ma:index="46"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3" nillable="true" ma:displayName="Tag" ma:internalName="Tag">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8"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43"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85941e134754762b9719660a258a6e6 xmlns="9fd47c19-1c4a-4d7d-b342-c10cef269344">
      <Terms xmlns="http://schemas.microsoft.com/office/infopath/2007/PartnerControls"/>
    </o85941e134754762b9719660a258a6e6>
    <_dlc_DocId xmlns="a5f32de4-e402-4188-b034-e71ca7d22e54">DOCID423-878882233-3326</_dlc_DocId>
    <TaxCatchAll xmlns="9fd47c19-1c4a-4d7d-b342-c10cef269344">
      <Value>7</Value>
      <Value>6</Value>
      <Value>5</Value>
      <Value>4</Value>
      <Value>3</Value>
      <Value>2</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o24e9b4cf9c6440188f05cd7fdc7b5ea xmlns="98c66cb3-df93-4064-8ed4-8a3239383991">
      <Terms xmlns="http://schemas.microsoft.com/office/infopath/2007/PartnerControls"/>
    </o24e9b4cf9c6440188f05cd7fdc7b5ea>
    <df723ab3fe1c4eb7a0b151674e7ac40d xmlns="9fd47c19-1c4a-4d7d-b342-c10cef269344">
      <Terms xmlns="http://schemas.microsoft.com/office/infopath/2007/PartnerControls"/>
    </df723ab3fe1c4eb7a0b151674e7ac40d>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https://delwpvicgovau.sharepoint.com/sites/ecm_423/_layouts/15/DocIdRedir.aspx?ID=DOCID423-878882233-3326</Url>
      <Description>DOCID423-878882233-3326</Description>
    </_dlc_DocIdUrl>
    <Language xmlns="http://schemas.microsoft.com/sharepoint/v3">English</Language>
    <wic_System_Copyright xmlns="http://schemas.microsoft.com/sharepoint/v3/fields">State of Victoria</wic_System_Copyright>
    <Review_x0020_Date xmlns="a5f32de4-e402-4188-b034-e71ca7d22e54" xsi:nil="true"/>
    <Related_x0020_System xmlns="08dd40ec-d54f-4948-9a0d-aded732edd5e" xsi:nil="true"/>
    <Event_x0020_Name xmlns="a5f32de4-e402-4188-b034-e71ca7d22e54" xsi:nil="true"/>
    <Date_x0020_Of_x0020_Original xmlns="a5f32de4-e402-4188-b034-e71ca7d22e54" xsi:nil="true"/>
    <URL xmlns="http://schemas.microsoft.com/sharepoint/v3">
      <Url xsi:nil="true"/>
      <Description xsi:nil="true"/>
    </URL>
    <Project_x0020_Status xmlns="a5f32de4-e402-4188-b034-e71ca7d22e54" xsi:nil="true"/>
    <Date_x0020_Recieved xmlns="a5f32de4-e402-4188-b034-e71ca7d22e54" xsi:nil="true"/>
    <RoutingRuleDescription xmlns="http://schemas.microsoft.com/sharepoint/v3" xsi:nil="true"/>
    <Event_x0020_Date xmlns="a5f32de4-e402-4188-b034-e71ca7d22e54" xsi:nil="true"/>
    <Tag xmlns="08dd40ec-d54f-4948-9a0d-aded732edd5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71932-6F50-40EC-BB3F-7C4983F6A7FC}">
  <ds:schemaRefs>
    <ds:schemaRef ds:uri="http://schemas.microsoft.com/office/2006/metadata/customXsn"/>
  </ds:schemaRefs>
</ds:datastoreItem>
</file>

<file path=customXml/itemProps2.xml><?xml version="1.0" encoding="utf-8"?>
<ds:datastoreItem xmlns:ds="http://schemas.openxmlformats.org/officeDocument/2006/customXml" ds:itemID="{F8208632-D9FB-4C71-ABAF-EF894DAE54D0}">
  <ds:schemaRefs>
    <ds:schemaRef ds:uri="Microsoft.SharePoint.Taxonomy.ContentTypeSync"/>
  </ds:schemaRefs>
</ds:datastoreItem>
</file>

<file path=customXml/itemProps3.xml><?xml version="1.0" encoding="utf-8"?>
<ds:datastoreItem xmlns:ds="http://schemas.openxmlformats.org/officeDocument/2006/customXml" ds:itemID="{1C4BC037-20A7-46AB-A715-6104A4323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8dd40ec-d54f-4948-9a0d-aded732edd5e"/>
    <ds:schemaRef ds:uri="98c66cb3-df93-4064-8ed4-8a32393839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C2538-1E73-4ABB-A818-6F8368A3F6F9}">
  <ds:schemaRefs>
    <ds:schemaRef ds:uri="http://schemas.microsoft.com/sharepoint/events"/>
  </ds:schemaRefs>
</ds:datastoreItem>
</file>

<file path=customXml/itemProps5.xml><?xml version="1.0" encoding="utf-8"?>
<ds:datastoreItem xmlns:ds="http://schemas.openxmlformats.org/officeDocument/2006/customXml" ds:itemID="{4DBEDB59-502E-4C66-B647-A60BBB404451}">
  <ds:schemaRefs>
    <ds:schemaRef ds:uri="98c66cb3-df93-4064-8ed4-8a3239383991"/>
    <ds:schemaRef ds:uri="http://purl.org/dc/terms/"/>
    <ds:schemaRef ds:uri="http://schemas.microsoft.com/sharepoint/v3/fields"/>
    <ds:schemaRef ds:uri="http://schemas.openxmlformats.org/package/2006/metadata/core-properties"/>
    <ds:schemaRef ds:uri="http://purl.org/dc/dcmitype/"/>
    <ds:schemaRef ds:uri="9fd47c19-1c4a-4d7d-b342-c10cef269344"/>
    <ds:schemaRef ds:uri="http://schemas.microsoft.com/office/infopath/2007/PartnerControls"/>
    <ds:schemaRef ds:uri="08dd40ec-d54f-4948-9a0d-aded732edd5e"/>
    <ds:schemaRef ds:uri="http://purl.org/dc/elements/1.1/"/>
    <ds:schemaRef ds:uri="http://schemas.microsoft.com/office/2006/metadata/properties"/>
    <ds:schemaRef ds:uri="http://schemas.microsoft.com/office/2006/documentManagement/types"/>
    <ds:schemaRef ds:uri="a5f32de4-e402-4188-b034-e71ca7d22e54"/>
    <ds:schemaRef ds:uri="http://schemas.microsoft.com/sharepoint/v3"/>
    <ds:schemaRef ds:uri="http://www.w3.org/XML/1998/namespace"/>
  </ds:schemaRefs>
</ds:datastoreItem>
</file>

<file path=customXml/itemProps6.xml><?xml version="1.0" encoding="utf-8"?>
<ds:datastoreItem xmlns:ds="http://schemas.openxmlformats.org/officeDocument/2006/customXml" ds:itemID="{3583AF5B-7FEB-442F-A6DA-FBACC66CBA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Brandon G Keeble (DELWP)</dc:creator>
  <cp:keywords/>
  <dc:description/>
  <cp:lastModifiedBy>Brandon G Keeble (DELWP)</cp:lastModifiedBy>
  <cp:revision>29</cp:revision>
  <cp:lastPrinted>2007-08-27T06:11:00Z</cp:lastPrinted>
  <dcterms:created xsi:type="dcterms:W3CDTF">2021-03-11T05:36:00Z</dcterms:created>
  <dcterms:modified xsi:type="dcterms:W3CDTF">2021-03-16T22:51:53Z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MSIP_Label_4257e2ab-f512-40e2-9c9a-c64247360765_Enabled">
    <vt:lpwstr>true</vt:lpwstr>
  </property>
  <property fmtid="{D5CDD505-2E9C-101B-9397-08002B2CF9AE}" pid="8" name="MSIP_Label_4257e2ab-f512-40e2-9c9a-c64247360765_SetDate">
    <vt:lpwstr>2021-03-12T00:15:33Z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4d3e8d64-681c-49e3-9482-5db0b0ba7590</vt:lpwstr>
  </property>
  <property fmtid="{D5CDD505-2E9C-101B-9397-08002B2CF9AE}" pid="13" name="MSIP_Label_4257e2ab-f512-40e2-9c9a-c64247360765_ContentBits">
    <vt:lpwstr>2</vt:lpwstr>
  </property>
  <property fmtid="{D5CDD505-2E9C-101B-9397-08002B2CF9AE}" pid="14" name="Section">
    <vt:lpwstr>6;#Subdivision|d01e1b3b-9a60-4abc-9d99-b97e80e2e194</vt:lpwstr>
  </property>
  <property fmtid="{D5CDD505-2E9C-101B-9397-08002B2CF9AE}" pid="15" name="Projects">
    <vt:lpwstr/>
  </property>
  <property fmtid="{D5CDD505-2E9C-101B-9397-08002B2CF9AE}" pid="16" name="Agency">
    <vt:lpwstr>1;#Department of Environment, Land, Water and Planning|607a3f87-1228-4cd9-82a5-076aa8776274</vt:lpwstr>
  </property>
  <property fmtid="{D5CDD505-2E9C-101B-9397-08002B2CF9AE}" pid="17" name="Branch">
    <vt:lpwstr>7;#Land Registry Services|49f83574-4e0d-42dc-acdb-b58e9d81ab9b</vt:lpwstr>
  </property>
  <property fmtid="{D5CDD505-2E9C-101B-9397-08002B2CF9AE}" pid="18" name="ContentTypeId">
    <vt:lpwstr>0x0101002517F445A0F35E449C98AAD631F2B038441F0084978CFF803D344CA97D11189D6FE355</vt:lpwstr>
  </property>
  <property fmtid="{D5CDD505-2E9C-101B-9397-08002B2CF9AE}" pid="19" name="Reference_x0020_Type">
    <vt:lpwstr/>
  </property>
  <property fmtid="{D5CDD505-2E9C-101B-9397-08002B2CF9AE}" pid="20" name="Location_x0020_Type">
    <vt:lpwstr/>
  </property>
  <property fmtid="{D5CDD505-2E9C-101B-9397-08002B2CF9AE}" pid="21" name="_dlc_DocIdItemGuid">
    <vt:lpwstr>27d0baca-2052-4191-8462-28d495d6095f</vt:lpwstr>
  </property>
  <property fmtid="{D5CDD505-2E9C-101B-9397-08002B2CF9AE}" pid="22" name="Copyright_x0020_Licence_x0020_Name">
    <vt:lpwstr/>
  </property>
  <property fmtid="{D5CDD505-2E9C-101B-9397-08002B2CF9AE}" pid="23" name="Division">
    <vt:lpwstr>4;#Land Use Victoria|df55b370-7608-494b-9fb4-f51a3f958028</vt:lpwstr>
  </property>
  <property fmtid="{D5CDD505-2E9C-101B-9397-08002B2CF9AE}" pid="24" name="Copyright_x0020_License_x0020_Type">
    <vt:lpwstr/>
  </property>
  <property fmtid="{D5CDD505-2E9C-101B-9397-08002B2CF9AE}" pid="25" name="Group1">
    <vt:lpwstr>5;#Local Infrastructure|35232ce7-1039-46ab-a331-4c8e969be43f</vt:lpwstr>
  </property>
  <property fmtid="{D5CDD505-2E9C-101B-9397-08002B2CF9AE}" pid="26" name="Dissemination Limiting Marker">
    <vt:lpwstr>2;#FOUO|955eb6fc-b35a-4808-8aa5-31e514fa3f26</vt:lpwstr>
  </property>
  <property fmtid="{D5CDD505-2E9C-101B-9397-08002B2CF9AE}" pid="27" name="Sub_x002d_Section">
    <vt:lpwstr/>
  </property>
  <property fmtid="{D5CDD505-2E9C-101B-9397-08002B2CF9AE}" pid="28" name="Security Classification">
    <vt:lpwstr>3;#Unclassified|7fa379f4-4aba-4692-ab80-7d39d3a23cf4</vt:lpwstr>
  </property>
  <property fmtid="{D5CDD505-2E9C-101B-9397-08002B2CF9AE}" pid="29" name="o2e611f6ba3e4c8f9a895dfb7980639e">
    <vt:lpwstr/>
  </property>
  <property fmtid="{D5CDD505-2E9C-101B-9397-08002B2CF9AE}" pid="30" name="ld508a88e6264ce89693af80a72862cb">
    <vt:lpwstr/>
  </property>
  <property fmtid="{D5CDD505-2E9C-101B-9397-08002B2CF9AE}" pid="31" name="Sub-Section">
    <vt:lpwstr/>
  </property>
  <property fmtid="{D5CDD505-2E9C-101B-9397-08002B2CF9AE}" pid="32" name="Copyright Licence Name">
    <vt:lpwstr/>
  </property>
  <property fmtid="{D5CDD505-2E9C-101B-9397-08002B2CF9AE}" pid="33" name="Reference Type">
    <vt:lpwstr/>
  </property>
  <property fmtid="{D5CDD505-2E9C-101B-9397-08002B2CF9AE}" pid="34" name="Copyright License Type">
    <vt:lpwstr/>
  </property>
  <property fmtid="{D5CDD505-2E9C-101B-9397-08002B2CF9AE}" pid="35" name="Location Type">
    <vt:lpwstr/>
  </property>
</Properties>
</file>